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C51" w:rsidRPr="003E68AC" w:rsidRDefault="00B47C51" w:rsidP="00B47C51">
      <w:pPr>
        <w:rPr>
          <w:rFonts w:ascii="Sylfaen" w:hAnsi="Sylfaen"/>
          <w:b/>
          <w:sz w:val="24"/>
          <w:szCs w:val="24"/>
          <w:lang w:val="ka-GE"/>
        </w:rPr>
      </w:pPr>
      <w:bookmarkStart w:id="0" w:name="_GoBack"/>
      <w:bookmarkEnd w:id="0"/>
    </w:p>
    <w:p w:rsidR="00B47C51" w:rsidRDefault="00B47C51" w:rsidP="00B47C51">
      <w:pPr>
        <w:jc w:val="center"/>
        <w:rPr>
          <w:rFonts w:ascii="Sylfaen" w:hAnsi="Sylfaen"/>
          <w:b/>
          <w:sz w:val="24"/>
          <w:szCs w:val="24"/>
          <w:lang w:val="ka-GE"/>
        </w:rPr>
      </w:pPr>
      <w:r>
        <w:rPr>
          <w:noProof/>
          <w:lang w:bidi="he-IL"/>
        </w:rPr>
        <w:drawing>
          <wp:inline distT="0" distB="0" distL="0" distR="0" wp14:anchorId="3B466E1C" wp14:editId="17FAEF22">
            <wp:extent cx="6152515" cy="783575"/>
            <wp:effectExtent l="0" t="0" r="635" b="0"/>
            <wp:docPr id="1" name="Picture 1" descr="https://cure.erasmus-plus.org.il/pluginfile.php/63/course/section/54/cure_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ure.erasmus-plus.org.il/pluginfile.php/63/course/section/54/cure_3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2515" cy="783575"/>
                    </a:xfrm>
                    <a:prstGeom prst="rect">
                      <a:avLst/>
                    </a:prstGeom>
                    <a:noFill/>
                    <a:ln>
                      <a:noFill/>
                    </a:ln>
                  </pic:spPr>
                </pic:pic>
              </a:graphicData>
            </a:graphic>
          </wp:inline>
        </w:drawing>
      </w:r>
    </w:p>
    <w:p w:rsidR="00AD5CE9" w:rsidRDefault="00AD5CE9" w:rsidP="00AD5C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Bidi" w:eastAsia="Times New Roman" w:hAnsiTheme="minorBidi"/>
          <w:color w:val="212121"/>
          <w:sz w:val="28"/>
          <w:szCs w:val="28"/>
          <w:lang w:val="en"/>
        </w:rPr>
      </w:pPr>
    </w:p>
    <w:p w:rsidR="00AD5CE9" w:rsidRDefault="00AD5CE9" w:rsidP="00AD5C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Bidi" w:eastAsia="Times New Roman" w:hAnsiTheme="minorBidi"/>
          <w:color w:val="212121"/>
          <w:sz w:val="28"/>
          <w:szCs w:val="28"/>
          <w:lang w:val="en"/>
        </w:rPr>
      </w:pPr>
      <w:bookmarkStart w:id="1" w:name="_Hlk509306164"/>
    </w:p>
    <w:bookmarkEnd w:id="1"/>
    <w:p w:rsidR="00AD5CE9" w:rsidRPr="000B5C02" w:rsidRDefault="00AD5CE9" w:rsidP="000B5C02">
      <w:pPr>
        <w:shd w:val="clear" w:color="auto" w:fill="FFFFFF"/>
        <w:spacing w:after="0" w:line="240" w:lineRule="auto"/>
        <w:jc w:val="center"/>
        <w:rPr>
          <w:rFonts w:ascii="Sylfaen" w:hAnsi="Sylfaen"/>
          <w:b/>
          <w:color w:val="222222"/>
          <w:sz w:val="28"/>
          <w:szCs w:val="28"/>
          <w:shd w:val="clear" w:color="auto" w:fill="FFFFFF"/>
        </w:rPr>
      </w:pPr>
    </w:p>
    <w:p w:rsidR="00AD5CE9" w:rsidRDefault="00AD5CE9" w:rsidP="00AD5CE9">
      <w:pPr>
        <w:shd w:val="clear" w:color="auto" w:fill="FFFFFF"/>
        <w:spacing w:after="0" w:line="240" w:lineRule="auto"/>
        <w:jc w:val="center"/>
        <w:rPr>
          <w:rFonts w:ascii="Sylfaen" w:hAnsi="Sylfaen"/>
          <w:b/>
          <w:color w:val="222222"/>
          <w:sz w:val="28"/>
          <w:szCs w:val="28"/>
          <w:shd w:val="clear" w:color="auto" w:fill="FFFFFF"/>
        </w:rPr>
      </w:pPr>
      <w:r>
        <w:rPr>
          <w:rFonts w:ascii="Sylfaen" w:hAnsi="Sylfaen"/>
          <w:b/>
          <w:color w:val="222222"/>
          <w:sz w:val="28"/>
          <w:szCs w:val="28"/>
          <w:shd w:val="clear" w:color="auto" w:fill="FFFFFF"/>
        </w:rPr>
        <w:t>Social &amp; Civic Education Involvement Center</w:t>
      </w:r>
    </w:p>
    <w:p w:rsidR="000B5C02" w:rsidRDefault="000B5C02" w:rsidP="00AD5CE9">
      <w:pPr>
        <w:shd w:val="clear" w:color="auto" w:fill="FFFFFF"/>
        <w:spacing w:after="0" w:line="240" w:lineRule="auto"/>
        <w:jc w:val="center"/>
        <w:rPr>
          <w:rFonts w:ascii="Sylfaen" w:hAnsi="Sylfaen"/>
          <w:b/>
          <w:color w:val="222222"/>
          <w:sz w:val="28"/>
          <w:szCs w:val="28"/>
          <w:shd w:val="clear" w:color="auto" w:fill="FFFFFF"/>
          <w:lang w:bidi="he-IL"/>
        </w:rPr>
      </w:pPr>
    </w:p>
    <w:p w:rsidR="000B5C02" w:rsidRPr="000B5C02" w:rsidRDefault="000B5C02" w:rsidP="000B5C02">
      <w:pPr>
        <w:shd w:val="clear" w:color="auto" w:fill="FFFFFF"/>
        <w:spacing w:after="0" w:line="240" w:lineRule="auto"/>
        <w:jc w:val="center"/>
        <w:rPr>
          <w:rFonts w:ascii="Sylfaen" w:hAnsi="Sylfaen"/>
          <w:b/>
          <w:color w:val="222222"/>
          <w:sz w:val="28"/>
          <w:szCs w:val="28"/>
          <w:shd w:val="clear" w:color="auto" w:fill="FFFFFF"/>
        </w:rPr>
      </w:pPr>
      <w:r w:rsidRPr="000B5C02">
        <w:rPr>
          <w:rFonts w:ascii="Sylfaen" w:hAnsi="Sylfaen"/>
          <w:b/>
          <w:color w:val="222222"/>
          <w:sz w:val="28"/>
          <w:szCs w:val="28"/>
          <w:shd w:val="clear" w:color="auto" w:fill="FFFFFF"/>
        </w:rPr>
        <w:t>David Yellin Academic College of Educatio</w:t>
      </w:r>
      <w:r>
        <w:rPr>
          <w:rFonts w:ascii="Sylfaen" w:hAnsi="Sylfaen"/>
          <w:b/>
          <w:color w:val="222222"/>
          <w:sz w:val="28"/>
          <w:szCs w:val="28"/>
          <w:shd w:val="clear" w:color="auto" w:fill="FFFFFF"/>
        </w:rPr>
        <w:t>n</w:t>
      </w:r>
    </w:p>
    <w:p w:rsidR="000B5C02" w:rsidRDefault="000B5C02" w:rsidP="00AD5CE9">
      <w:pPr>
        <w:shd w:val="clear" w:color="auto" w:fill="FFFFFF"/>
        <w:spacing w:after="0" w:line="240" w:lineRule="auto"/>
        <w:jc w:val="center"/>
        <w:rPr>
          <w:rFonts w:ascii="Sylfaen" w:hAnsi="Sylfaen"/>
          <w:b/>
          <w:color w:val="222222"/>
          <w:sz w:val="28"/>
          <w:szCs w:val="28"/>
          <w:shd w:val="clear" w:color="auto" w:fill="FFFFFF"/>
          <w:lang w:bidi="he-IL"/>
        </w:rPr>
      </w:pPr>
    </w:p>
    <w:p w:rsidR="00AD5CE9" w:rsidRDefault="00AD5CE9" w:rsidP="00AD5CE9">
      <w:pPr>
        <w:shd w:val="clear" w:color="auto" w:fill="FFFFFF"/>
        <w:spacing w:after="0" w:line="240" w:lineRule="auto"/>
        <w:jc w:val="center"/>
        <w:rPr>
          <w:rFonts w:ascii="Arial" w:eastAsia="Times New Roman" w:hAnsi="Arial" w:cs="Arial"/>
          <w:color w:val="222222"/>
          <w:sz w:val="19"/>
          <w:szCs w:val="19"/>
        </w:rPr>
      </w:pPr>
    </w:p>
    <w:p w:rsidR="00AD5CE9" w:rsidRDefault="00AD5CE9" w:rsidP="00AD5CE9">
      <w:pPr>
        <w:shd w:val="clear" w:color="auto" w:fill="FFFFFF"/>
        <w:spacing w:after="0" w:line="240" w:lineRule="auto"/>
        <w:rPr>
          <w:rFonts w:ascii="Arial" w:eastAsia="Times New Roman" w:hAnsi="Arial" w:cs="Arial"/>
          <w:color w:val="222222"/>
          <w:sz w:val="19"/>
          <w:szCs w:val="19"/>
        </w:rPr>
      </w:pPr>
    </w:p>
    <w:p w:rsidR="00AD5CE9" w:rsidRDefault="00AD5CE9" w:rsidP="00E5618F">
      <w:pPr>
        <w:shd w:val="clear" w:color="auto" w:fill="FFFFFF"/>
        <w:spacing w:after="0" w:line="240" w:lineRule="auto"/>
        <w:jc w:val="center"/>
        <w:rPr>
          <w:rFonts w:ascii="Arial" w:eastAsia="Times New Roman" w:hAnsi="Arial" w:cs="Arial"/>
          <w:color w:val="222222"/>
          <w:sz w:val="28"/>
          <w:szCs w:val="28"/>
        </w:rPr>
      </w:pPr>
      <w:r>
        <w:rPr>
          <w:rFonts w:ascii="Arial" w:eastAsia="Times New Roman" w:hAnsi="Arial" w:cs="Arial"/>
          <w:color w:val="222222"/>
          <w:sz w:val="28"/>
          <w:szCs w:val="28"/>
        </w:rPr>
        <w:t>The new center was founded on July, 2017</w:t>
      </w:r>
    </w:p>
    <w:p w:rsidR="00DC6DEE" w:rsidRDefault="00DC6DEE" w:rsidP="00E5618F">
      <w:pPr>
        <w:shd w:val="clear" w:color="auto" w:fill="FFFFFF"/>
        <w:spacing w:after="0" w:line="240" w:lineRule="auto"/>
        <w:jc w:val="center"/>
        <w:rPr>
          <w:rFonts w:ascii="Arial" w:eastAsia="Times New Roman" w:hAnsi="Arial" w:cs="Arial"/>
          <w:color w:val="222222"/>
          <w:sz w:val="28"/>
          <w:szCs w:val="28"/>
        </w:rPr>
      </w:pPr>
    </w:p>
    <w:p w:rsidR="00DC6DEE" w:rsidRDefault="00DC6DEE" w:rsidP="00E5618F">
      <w:pPr>
        <w:shd w:val="clear" w:color="auto" w:fill="FFFFFF"/>
        <w:spacing w:after="0" w:line="240" w:lineRule="auto"/>
        <w:jc w:val="center"/>
        <w:rPr>
          <w:rFonts w:ascii="Arial" w:eastAsia="Times New Roman" w:hAnsi="Arial" w:cs="Arial"/>
          <w:color w:val="222222"/>
          <w:sz w:val="28"/>
          <w:szCs w:val="28"/>
        </w:rPr>
      </w:pPr>
      <w:r>
        <w:rPr>
          <w:rFonts w:asciiTheme="minorBidi" w:eastAsia="Times New Roman" w:hAnsiTheme="minorBidi"/>
          <w:color w:val="212121"/>
          <w:sz w:val="28"/>
          <w:szCs w:val="28"/>
          <w:lang w:val="en"/>
        </w:rPr>
        <w:t xml:space="preserve">Location: Student Dean's Office, </w:t>
      </w:r>
      <w:proofErr w:type="spellStart"/>
      <w:r>
        <w:rPr>
          <w:rFonts w:asciiTheme="minorBidi" w:eastAsia="Times New Roman" w:hAnsiTheme="minorBidi"/>
          <w:color w:val="212121"/>
          <w:sz w:val="28"/>
          <w:szCs w:val="28"/>
          <w:lang w:val="en"/>
        </w:rPr>
        <w:t>Daled</w:t>
      </w:r>
      <w:proofErr w:type="spellEnd"/>
      <w:r>
        <w:rPr>
          <w:rFonts w:asciiTheme="minorBidi" w:eastAsia="Times New Roman" w:hAnsiTheme="minorBidi"/>
          <w:color w:val="212121"/>
          <w:sz w:val="28"/>
          <w:szCs w:val="28"/>
          <w:lang w:val="en"/>
        </w:rPr>
        <w:t xml:space="preserve"> Building, 4</w:t>
      </w:r>
      <w:r>
        <w:rPr>
          <w:rFonts w:asciiTheme="minorBidi" w:eastAsia="Times New Roman" w:hAnsiTheme="minorBidi"/>
          <w:color w:val="212121"/>
          <w:sz w:val="28"/>
          <w:szCs w:val="28"/>
          <w:vertAlign w:val="superscript"/>
          <w:lang w:val="en"/>
        </w:rPr>
        <w:t>th</w:t>
      </w:r>
      <w:r>
        <w:rPr>
          <w:rFonts w:asciiTheme="minorBidi" w:eastAsia="Times New Roman" w:hAnsiTheme="minorBidi"/>
          <w:color w:val="212121"/>
          <w:sz w:val="28"/>
          <w:szCs w:val="28"/>
          <w:lang w:val="en"/>
        </w:rPr>
        <w:t xml:space="preserve"> floor</w:t>
      </w:r>
    </w:p>
    <w:p w:rsidR="00AD5CE9" w:rsidRPr="000B5C02" w:rsidRDefault="00AD5CE9" w:rsidP="00AD5CE9">
      <w:pPr>
        <w:shd w:val="clear" w:color="auto" w:fill="FFFFFF"/>
        <w:spacing w:after="0" w:line="240" w:lineRule="auto"/>
        <w:rPr>
          <w:rFonts w:asciiTheme="minorBidi" w:eastAsia="Times New Roman" w:hAnsiTheme="minorBidi"/>
          <w:color w:val="222222"/>
          <w:sz w:val="28"/>
          <w:szCs w:val="28"/>
        </w:rPr>
      </w:pPr>
    </w:p>
    <w:p w:rsidR="00AD5CE9" w:rsidRPr="000B5C02" w:rsidRDefault="00AD5CE9" w:rsidP="000B5C02">
      <w:pPr>
        <w:bidi/>
        <w:spacing w:line="360" w:lineRule="auto"/>
        <w:jc w:val="right"/>
        <w:rPr>
          <w:rFonts w:asciiTheme="minorBidi" w:eastAsia="Times New Roman" w:hAnsiTheme="minorBidi"/>
          <w:b/>
          <w:bCs/>
          <w:color w:val="4BACC6" w:themeColor="accent5"/>
          <w:sz w:val="24"/>
          <w:szCs w:val="24"/>
        </w:rPr>
      </w:pPr>
      <w:r w:rsidRPr="000B5C02">
        <w:rPr>
          <w:rFonts w:asciiTheme="minorBidi" w:eastAsia="Times New Roman" w:hAnsiTheme="minorBidi"/>
          <w:b/>
          <w:bCs/>
          <w:color w:val="4BACC6" w:themeColor="accent5"/>
        </w:rPr>
        <w:t>Vi</w:t>
      </w:r>
      <w:r w:rsidRPr="000B5C02">
        <w:rPr>
          <w:rFonts w:asciiTheme="minorBidi" w:eastAsia="Times New Roman" w:hAnsiTheme="minorBidi"/>
          <w:b/>
          <w:bCs/>
          <w:color w:val="4BACC6" w:themeColor="accent5"/>
          <w:sz w:val="24"/>
          <w:szCs w:val="24"/>
        </w:rPr>
        <w:t>sion statement of the New CENTER</w:t>
      </w:r>
    </w:p>
    <w:p w:rsidR="00AD5CE9" w:rsidRPr="000B5C02" w:rsidRDefault="00AD5CE9" w:rsidP="00AD5C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0B5C02">
        <w:rPr>
          <w:rFonts w:ascii="Sylfaen" w:hAnsi="Sylfaen"/>
          <w:sz w:val="28"/>
          <w:szCs w:val="28"/>
        </w:rPr>
        <w:t xml:space="preserve">The Unit for Civic and Social Involvement works to develop and implement values </w:t>
      </w:r>
      <w:r w:rsidRPr="000B5C02">
        <w:rPr>
          <w:rFonts w:ascii="Times New Roman" w:hAnsi="Times New Roman" w:cs="Times New Roman"/>
          <w:sz w:val="28"/>
          <w:szCs w:val="28"/>
        </w:rPr>
        <w:t>​​</w:t>
      </w:r>
      <w:r w:rsidRPr="000B5C02">
        <w:rPr>
          <w:rFonts w:ascii="Sylfaen" w:hAnsi="Sylfaen"/>
          <w:sz w:val="28"/>
          <w:szCs w:val="28"/>
        </w:rPr>
        <w:t>and skills of social involvement and pluralism as part of the college's culture and as part of the teacher training process.</w:t>
      </w:r>
    </w:p>
    <w:p w:rsidR="00AD5CE9" w:rsidRPr="000B5C02" w:rsidRDefault="00AD5CE9" w:rsidP="00AD5C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0B5C02">
        <w:rPr>
          <w:rFonts w:ascii="Sylfaen" w:hAnsi="Sylfaen"/>
          <w:sz w:val="28"/>
          <w:szCs w:val="28"/>
        </w:rPr>
        <w:t>This is in the spirit of the vision of David Yellin (1864-1941) founder of the college for Hebrew Teachers, as presented to the college's first-class graduates:</w:t>
      </w:r>
    </w:p>
    <w:p w:rsidR="00AD5CE9" w:rsidRDefault="00AD5CE9" w:rsidP="00AD5C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Bidi" w:eastAsia="Times New Roman" w:hAnsiTheme="minorBidi"/>
          <w:color w:val="212121"/>
          <w:sz w:val="28"/>
          <w:szCs w:val="28"/>
          <w:lang w:val="en"/>
        </w:rPr>
      </w:pPr>
    </w:p>
    <w:p w:rsidR="00AD5CE9" w:rsidRPr="00E5618F" w:rsidRDefault="00AD5CE9" w:rsidP="00AD5C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heme="minorBidi" w:eastAsia="Times New Roman" w:hAnsiTheme="minorBidi"/>
          <w:color w:val="212121"/>
          <w:sz w:val="24"/>
          <w:szCs w:val="24"/>
          <w:lang w:val="en"/>
        </w:rPr>
      </w:pPr>
      <w:r>
        <w:rPr>
          <w:rFonts w:asciiTheme="minorBidi" w:eastAsia="Times New Roman" w:hAnsiTheme="minorBidi"/>
          <w:color w:val="212121"/>
          <w:sz w:val="28"/>
          <w:szCs w:val="28"/>
          <w:lang w:val="en"/>
        </w:rPr>
        <w:tab/>
      </w:r>
      <w:r w:rsidRPr="00E5618F">
        <w:rPr>
          <w:rFonts w:asciiTheme="minorBidi" w:eastAsia="Times New Roman" w:hAnsiTheme="minorBidi"/>
          <w:color w:val="212121"/>
          <w:sz w:val="24"/>
          <w:szCs w:val="24"/>
          <w:lang w:val="en"/>
        </w:rPr>
        <w:t>"The name "teacher", already teaches about the important part he takes in public life. Not only for himself and his soul he must take care of but also he must instruct the right course of action for others".</w:t>
      </w:r>
    </w:p>
    <w:p w:rsidR="00AD5CE9" w:rsidRPr="00E5618F" w:rsidRDefault="00AD5CE9" w:rsidP="00AD5C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heme="minorBidi" w:eastAsia="Times New Roman" w:hAnsiTheme="minorBidi"/>
          <w:color w:val="212121"/>
          <w:sz w:val="24"/>
          <w:szCs w:val="24"/>
          <w:lang w:val="en"/>
        </w:rPr>
      </w:pPr>
    </w:p>
    <w:p w:rsidR="00AD5CE9" w:rsidRDefault="00AD5CE9" w:rsidP="000B5C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Bidi" w:eastAsia="Times New Roman" w:hAnsiTheme="minorBidi"/>
          <w:i/>
          <w:iCs/>
          <w:color w:val="212121"/>
          <w:sz w:val="28"/>
          <w:szCs w:val="28"/>
          <w:lang w:val="en"/>
        </w:rPr>
      </w:pPr>
    </w:p>
    <w:p w:rsidR="00AD5CE9" w:rsidRPr="00AD5CE9" w:rsidRDefault="00AD5CE9" w:rsidP="00AD5CE9">
      <w:pPr>
        <w:jc w:val="both"/>
        <w:rPr>
          <w:rFonts w:asciiTheme="minorBidi" w:eastAsia="Times New Roman" w:hAnsiTheme="minorBidi"/>
          <w:b/>
          <w:bCs/>
          <w:color w:val="4BACC6" w:themeColor="accent5"/>
          <w:sz w:val="24"/>
          <w:szCs w:val="24"/>
        </w:rPr>
      </w:pPr>
      <w:r w:rsidRPr="00AD5CE9">
        <w:rPr>
          <w:rFonts w:asciiTheme="minorBidi" w:eastAsia="Times New Roman" w:hAnsiTheme="minorBidi"/>
          <w:b/>
          <w:bCs/>
          <w:color w:val="4BACC6" w:themeColor="accent5"/>
          <w:sz w:val="24"/>
          <w:szCs w:val="24"/>
        </w:rPr>
        <w:t>Rationale:</w:t>
      </w:r>
    </w:p>
    <w:p w:rsidR="00AD5CE9" w:rsidRPr="00AD5CE9" w:rsidRDefault="00AD5CE9" w:rsidP="00AD5CE9">
      <w:pPr>
        <w:jc w:val="both"/>
        <w:rPr>
          <w:rFonts w:ascii="Sylfaen" w:hAnsi="Sylfaen"/>
          <w:sz w:val="28"/>
          <w:szCs w:val="28"/>
        </w:rPr>
      </w:pPr>
      <w:r w:rsidRPr="00AD5CE9">
        <w:rPr>
          <w:rFonts w:ascii="Sylfaen" w:hAnsi="Sylfaen"/>
          <w:sz w:val="28"/>
          <w:szCs w:val="28"/>
        </w:rPr>
        <w:t xml:space="preserve">The Unit for Social Involvement strives to </w:t>
      </w:r>
      <w:r w:rsidR="00EE59AF">
        <w:rPr>
          <w:rFonts w:ascii="Sylfaen" w:hAnsi="Sylfaen"/>
          <w:sz w:val="28"/>
          <w:szCs w:val="28"/>
        </w:rPr>
        <w:t>instill</w:t>
      </w:r>
      <w:r w:rsidRPr="00AD5CE9">
        <w:rPr>
          <w:rFonts w:ascii="Sylfaen" w:hAnsi="Sylfaen"/>
          <w:sz w:val="28"/>
          <w:szCs w:val="28"/>
        </w:rPr>
        <w:t xml:space="preserve"> the </w:t>
      </w:r>
      <w:r w:rsidR="00EE59AF" w:rsidRPr="00AD5CE9">
        <w:rPr>
          <w:rFonts w:ascii="Sylfaen" w:hAnsi="Sylfaen"/>
          <w:sz w:val="28"/>
          <w:szCs w:val="28"/>
        </w:rPr>
        <w:t xml:space="preserve">following knowledge, values </w:t>
      </w:r>
      <w:r w:rsidR="00EE59AF" w:rsidRPr="00AD5CE9">
        <w:rPr>
          <w:rFonts w:ascii="Times New Roman" w:hAnsi="Times New Roman" w:cs="Times New Roman"/>
          <w:sz w:val="28"/>
          <w:szCs w:val="28"/>
        </w:rPr>
        <w:t>​​</w:t>
      </w:r>
      <w:r w:rsidR="00EE59AF" w:rsidRPr="00AD5CE9">
        <w:rPr>
          <w:rFonts w:ascii="Sylfaen" w:hAnsi="Sylfaen"/>
          <w:sz w:val="28"/>
          <w:szCs w:val="28"/>
        </w:rPr>
        <w:t xml:space="preserve">and skills </w:t>
      </w:r>
      <w:r w:rsidR="00EE59AF">
        <w:rPr>
          <w:rFonts w:ascii="Sylfaen" w:hAnsi="Sylfaen"/>
          <w:sz w:val="28"/>
          <w:szCs w:val="28"/>
        </w:rPr>
        <w:t xml:space="preserve">in the </w:t>
      </w:r>
      <w:r w:rsidRPr="00AD5CE9">
        <w:rPr>
          <w:rFonts w:ascii="Sylfaen" w:hAnsi="Sylfaen"/>
          <w:sz w:val="28"/>
          <w:szCs w:val="28"/>
        </w:rPr>
        <w:t>student's identity as a citizen, as a teacher and as a parent:</w:t>
      </w:r>
    </w:p>
    <w:p w:rsidR="00AD5CE9" w:rsidRPr="00AD5CE9" w:rsidRDefault="00AD5CE9" w:rsidP="00AD5CE9">
      <w:pPr>
        <w:jc w:val="both"/>
        <w:rPr>
          <w:rFonts w:ascii="Sylfaen" w:hAnsi="Sylfaen"/>
          <w:sz w:val="28"/>
          <w:szCs w:val="28"/>
        </w:rPr>
      </w:pPr>
      <w:r w:rsidRPr="00AD5CE9">
        <w:rPr>
          <w:rFonts w:ascii="Sylfaen" w:hAnsi="Sylfaen"/>
          <w:sz w:val="28"/>
          <w:szCs w:val="28"/>
        </w:rPr>
        <w:t xml:space="preserve">• Understanding the </w:t>
      </w:r>
      <w:r w:rsidR="00EE59AF">
        <w:rPr>
          <w:rFonts w:ascii="Sylfaen" w:hAnsi="Sylfaen"/>
          <w:sz w:val="28"/>
          <w:szCs w:val="28"/>
        </w:rPr>
        <w:t>key</w:t>
      </w:r>
      <w:r w:rsidRPr="00AD5CE9">
        <w:rPr>
          <w:rFonts w:ascii="Sylfaen" w:hAnsi="Sylfaen"/>
          <w:sz w:val="28"/>
          <w:szCs w:val="28"/>
        </w:rPr>
        <w:t xml:space="preserve"> </w:t>
      </w:r>
      <w:r w:rsidR="00EE59AF">
        <w:rPr>
          <w:rFonts w:ascii="Sylfaen" w:hAnsi="Sylfaen"/>
          <w:sz w:val="28"/>
          <w:szCs w:val="28"/>
        </w:rPr>
        <w:t>concepts</w:t>
      </w:r>
      <w:r w:rsidRPr="00AD5CE9">
        <w:rPr>
          <w:rFonts w:ascii="Sylfaen" w:hAnsi="Sylfaen"/>
          <w:sz w:val="28"/>
          <w:szCs w:val="28"/>
        </w:rPr>
        <w:t xml:space="preserve"> o</w:t>
      </w:r>
      <w:r w:rsidR="00EE59AF">
        <w:rPr>
          <w:rFonts w:ascii="Sylfaen" w:hAnsi="Sylfaen"/>
          <w:sz w:val="28"/>
          <w:szCs w:val="28"/>
        </w:rPr>
        <w:t>f</w:t>
      </w:r>
      <w:r w:rsidRPr="00AD5CE9">
        <w:rPr>
          <w:rFonts w:ascii="Sylfaen" w:hAnsi="Sylfaen"/>
          <w:sz w:val="28"/>
          <w:szCs w:val="28"/>
        </w:rPr>
        <w:t xml:space="preserve"> human rights and civil rights.</w:t>
      </w:r>
    </w:p>
    <w:p w:rsidR="00AD5CE9" w:rsidRPr="00AD5CE9" w:rsidRDefault="00AD5CE9" w:rsidP="00AD5CE9">
      <w:pPr>
        <w:jc w:val="both"/>
        <w:rPr>
          <w:rFonts w:ascii="Sylfaen" w:hAnsi="Sylfaen"/>
          <w:sz w:val="28"/>
          <w:szCs w:val="28"/>
        </w:rPr>
      </w:pPr>
      <w:r w:rsidRPr="00AD5CE9">
        <w:rPr>
          <w:rFonts w:ascii="Sylfaen" w:hAnsi="Sylfaen"/>
          <w:sz w:val="28"/>
          <w:szCs w:val="28"/>
        </w:rPr>
        <w:t>• Knowledge of the components of the social mosaic in Israel and the many identities that its citizens hold.</w:t>
      </w:r>
    </w:p>
    <w:p w:rsidR="00AD5CE9" w:rsidRPr="00AD5CE9" w:rsidRDefault="00AD5CE9" w:rsidP="00AD5CE9">
      <w:pPr>
        <w:jc w:val="both"/>
        <w:rPr>
          <w:rFonts w:ascii="Sylfaen" w:hAnsi="Sylfaen"/>
          <w:sz w:val="28"/>
          <w:szCs w:val="28"/>
        </w:rPr>
      </w:pPr>
      <w:r w:rsidRPr="00AD5CE9">
        <w:rPr>
          <w:rFonts w:ascii="Sylfaen" w:hAnsi="Sylfaen"/>
          <w:sz w:val="28"/>
          <w:szCs w:val="28"/>
        </w:rPr>
        <w:lastRenderedPageBreak/>
        <w:t xml:space="preserve">• </w:t>
      </w:r>
      <w:r w:rsidR="00EE59AF">
        <w:rPr>
          <w:rFonts w:ascii="Sylfaen" w:hAnsi="Sylfaen"/>
          <w:sz w:val="28"/>
          <w:szCs w:val="28"/>
        </w:rPr>
        <w:t>Foster</w:t>
      </w:r>
      <w:r w:rsidRPr="00AD5CE9">
        <w:rPr>
          <w:rFonts w:ascii="Sylfaen" w:hAnsi="Sylfaen"/>
          <w:sz w:val="28"/>
          <w:szCs w:val="28"/>
        </w:rPr>
        <w:t xml:space="preserve">ing a pluralistic culture and developing authentic dialogue skills among the members of the groups that </w:t>
      </w:r>
      <w:r w:rsidR="00EE59AF">
        <w:rPr>
          <w:rFonts w:ascii="Sylfaen" w:hAnsi="Sylfaen"/>
          <w:sz w:val="28"/>
          <w:szCs w:val="28"/>
        </w:rPr>
        <w:t>compose</w:t>
      </w:r>
      <w:r w:rsidRPr="00AD5CE9">
        <w:rPr>
          <w:rFonts w:ascii="Sylfaen" w:hAnsi="Sylfaen"/>
          <w:sz w:val="28"/>
          <w:szCs w:val="28"/>
        </w:rPr>
        <w:t xml:space="preserve"> Israeli society.</w:t>
      </w:r>
    </w:p>
    <w:p w:rsidR="00AD5CE9" w:rsidRPr="00AD5CE9" w:rsidRDefault="00AD5CE9" w:rsidP="00AD5CE9">
      <w:pPr>
        <w:jc w:val="both"/>
        <w:rPr>
          <w:rFonts w:ascii="Sylfaen" w:hAnsi="Sylfaen"/>
          <w:sz w:val="28"/>
          <w:szCs w:val="28"/>
        </w:rPr>
      </w:pPr>
      <w:r w:rsidRPr="00AD5CE9">
        <w:rPr>
          <w:rFonts w:ascii="Sylfaen" w:hAnsi="Sylfaen"/>
          <w:sz w:val="28"/>
          <w:szCs w:val="28"/>
        </w:rPr>
        <w:t>• Understanding the reciprocal relationship and commitment that exists between the individual and the community in which he</w:t>
      </w:r>
      <w:r w:rsidR="00EE59AF">
        <w:rPr>
          <w:rFonts w:ascii="Sylfaen" w:hAnsi="Sylfaen"/>
          <w:sz w:val="28"/>
          <w:szCs w:val="28"/>
        </w:rPr>
        <w:t>/she</w:t>
      </w:r>
      <w:r w:rsidRPr="00AD5CE9">
        <w:rPr>
          <w:rFonts w:ascii="Sylfaen" w:hAnsi="Sylfaen"/>
          <w:sz w:val="28"/>
          <w:szCs w:val="28"/>
        </w:rPr>
        <w:t xml:space="preserve"> exists. Recognition of the importance of social involvement in civil society and its contribution to human and civil development.</w:t>
      </w:r>
    </w:p>
    <w:p w:rsidR="00AD5CE9" w:rsidRDefault="00AD5CE9" w:rsidP="00AD5CE9">
      <w:pPr>
        <w:jc w:val="both"/>
        <w:rPr>
          <w:rFonts w:ascii="Sylfaen" w:hAnsi="Sylfaen"/>
          <w:sz w:val="28"/>
          <w:szCs w:val="28"/>
        </w:rPr>
      </w:pPr>
      <w:r w:rsidRPr="00AD5CE9">
        <w:rPr>
          <w:rFonts w:ascii="Sylfaen" w:hAnsi="Sylfaen"/>
          <w:sz w:val="28"/>
          <w:szCs w:val="28"/>
        </w:rPr>
        <w:t>• Developing practical skills of civic, social and community involvement and entrepreneurship within and outside the college.</w:t>
      </w:r>
    </w:p>
    <w:p w:rsidR="00EE59AF" w:rsidRDefault="00EE59AF" w:rsidP="00AD5CE9">
      <w:pPr>
        <w:jc w:val="both"/>
        <w:rPr>
          <w:rFonts w:ascii="Sylfaen" w:hAnsi="Sylfaen"/>
          <w:sz w:val="28"/>
          <w:szCs w:val="28"/>
        </w:rPr>
      </w:pPr>
    </w:p>
    <w:p w:rsidR="00EE59AF" w:rsidRPr="000B5C02" w:rsidRDefault="00EE59AF" w:rsidP="00E5618F">
      <w:pPr>
        <w:jc w:val="both"/>
        <w:rPr>
          <w:rFonts w:asciiTheme="minorBidi" w:eastAsia="Times New Roman" w:hAnsiTheme="minorBidi"/>
          <w:b/>
          <w:bCs/>
          <w:color w:val="4BACC6" w:themeColor="accent5"/>
          <w:sz w:val="24"/>
          <w:szCs w:val="24"/>
        </w:rPr>
      </w:pPr>
      <w:r w:rsidRPr="00EE59AF">
        <w:rPr>
          <w:rFonts w:asciiTheme="minorBidi" w:eastAsia="Times New Roman" w:hAnsiTheme="minorBidi"/>
          <w:b/>
          <w:bCs/>
          <w:color w:val="4BACC6" w:themeColor="accent5"/>
          <w:sz w:val="24"/>
          <w:szCs w:val="24"/>
        </w:rPr>
        <w:t>Goals of the unit:</w:t>
      </w:r>
    </w:p>
    <w:p w:rsidR="00E5618F" w:rsidRPr="00EE59AF" w:rsidRDefault="00E5618F" w:rsidP="00EE5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E59AF" w:rsidRDefault="00EE59AF" w:rsidP="00EE5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E59AF">
        <w:rPr>
          <w:rFonts w:ascii="Sylfaen" w:hAnsi="Sylfaen"/>
          <w:sz w:val="28"/>
          <w:szCs w:val="28"/>
        </w:rPr>
        <w:t>• To establish the unit's status as a platform to encourage initiatives for social involvement, to promote pluralism and to create common knowledge in bottom-up and top-down activities.</w:t>
      </w:r>
    </w:p>
    <w:p w:rsidR="00E5618F" w:rsidRPr="00EE59AF" w:rsidRDefault="00E5618F" w:rsidP="00EE5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E59AF" w:rsidRDefault="00EE59AF" w:rsidP="00EE5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E59AF">
        <w:rPr>
          <w:rFonts w:ascii="Sylfaen" w:hAnsi="Sylfaen"/>
          <w:sz w:val="28"/>
          <w:szCs w:val="28"/>
        </w:rPr>
        <w:t>• To create an authentic connection between the academic curriculum and the participation of students in social involvement activities.</w:t>
      </w:r>
    </w:p>
    <w:p w:rsidR="00E5618F" w:rsidRPr="00EE59AF" w:rsidRDefault="00E5618F" w:rsidP="00EE5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E59AF" w:rsidRDefault="00EE59AF" w:rsidP="00EE5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E59AF">
        <w:rPr>
          <w:rFonts w:ascii="Sylfaen" w:hAnsi="Sylfaen"/>
          <w:sz w:val="28"/>
          <w:szCs w:val="28"/>
        </w:rPr>
        <w:t>• To foster faculty as leaders, researchers, knowledge-makers and knowledge-sharing practitioners in the fields of principles and practices of social involvemen</w:t>
      </w:r>
      <w:r>
        <w:rPr>
          <w:rFonts w:ascii="Sylfaen" w:hAnsi="Sylfaen"/>
          <w:sz w:val="28"/>
          <w:szCs w:val="28"/>
        </w:rPr>
        <w:t>t.</w:t>
      </w:r>
    </w:p>
    <w:p w:rsidR="00E5618F" w:rsidRPr="00EE59AF" w:rsidRDefault="00E5618F" w:rsidP="00EE5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E59AF" w:rsidRPr="00AD5CE9" w:rsidRDefault="00EE59A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5618F" w:rsidRPr="000B5C02" w:rsidRDefault="00E5618F" w:rsidP="00E5618F">
      <w:pPr>
        <w:jc w:val="both"/>
        <w:rPr>
          <w:rFonts w:asciiTheme="minorBidi" w:eastAsia="Times New Roman" w:hAnsiTheme="minorBidi"/>
          <w:b/>
          <w:bCs/>
          <w:color w:val="4BACC6" w:themeColor="accent5"/>
          <w:sz w:val="24"/>
          <w:szCs w:val="24"/>
        </w:rPr>
      </w:pPr>
      <w:r w:rsidRPr="00E5618F">
        <w:rPr>
          <w:rFonts w:asciiTheme="minorBidi" w:eastAsia="Times New Roman" w:hAnsiTheme="minorBidi"/>
          <w:b/>
          <w:bCs/>
          <w:color w:val="4BACC6" w:themeColor="accent5"/>
          <w:sz w:val="24"/>
          <w:szCs w:val="24"/>
        </w:rPr>
        <w:t>Goals and methods of action:</w:t>
      </w:r>
    </w:p>
    <w:p w:rsidR="00E5618F" w:rsidRP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5618F">
        <w:rPr>
          <w:rFonts w:ascii="Sylfaen" w:hAnsi="Sylfaen"/>
          <w:sz w:val="28"/>
          <w:szCs w:val="28"/>
        </w:rPr>
        <w:t>• Building stable inter-university partnerships with the heads of the academic units, faculty members, and the Student Union.</w:t>
      </w:r>
    </w:p>
    <w:p w:rsidR="00E5618F" w:rsidRP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5618F">
        <w:rPr>
          <w:rFonts w:ascii="Sylfaen" w:hAnsi="Sylfaen"/>
          <w:sz w:val="28"/>
          <w:szCs w:val="28"/>
        </w:rPr>
        <w:t>• Building a system for rewarding students through scholarships, academic accreditation and / or alternative assessment in existing courses.</w:t>
      </w:r>
    </w:p>
    <w:p w:rsidR="00E5618F" w:rsidRP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5618F">
        <w:rPr>
          <w:rFonts w:ascii="Sylfaen" w:hAnsi="Sylfaen"/>
          <w:sz w:val="28"/>
          <w:szCs w:val="28"/>
        </w:rPr>
        <w:t>• Building stable external academic partnerships to promote community involvement with civil society institutions, authorities and organizations.</w:t>
      </w:r>
    </w:p>
    <w:p w:rsidR="00E5618F" w:rsidRP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5618F">
        <w:rPr>
          <w:rFonts w:ascii="Sylfaen" w:hAnsi="Sylfaen"/>
          <w:sz w:val="28"/>
          <w:szCs w:val="28"/>
        </w:rPr>
        <w:t>• Holding periodic meetings of a steering committee with the participation of the Social Involvement Unit, Dean of Students, representatives of the academic staff and representatives of the Student Union.</w:t>
      </w:r>
    </w:p>
    <w:p w:rsidR="00E5618F" w:rsidRP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5618F">
        <w:rPr>
          <w:rFonts w:ascii="Sylfaen" w:hAnsi="Sylfaen"/>
          <w:sz w:val="28"/>
          <w:szCs w:val="28"/>
        </w:rPr>
        <w:t>• Constant design evaluation.</w:t>
      </w:r>
    </w:p>
    <w:p w:rsid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5618F" w:rsidRP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5618F" w:rsidRPr="00E5618F" w:rsidRDefault="00E5618F" w:rsidP="000B5C02">
      <w:pPr>
        <w:jc w:val="both"/>
        <w:rPr>
          <w:rFonts w:ascii="Sylfaen" w:hAnsi="Sylfaen"/>
          <w:b/>
          <w:bCs/>
          <w:sz w:val="32"/>
          <w:szCs w:val="32"/>
        </w:rPr>
      </w:pPr>
      <w:r w:rsidRPr="00E5618F">
        <w:rPr>
          <w:rFonts w:asciiTheme="minorBidi" w:eastAsia="Times New Roman" w:hAnsiTheme="minorBidi"/>
          <w:b/>
          <w:bCs/>
          <w:color w:val="4BACC6" w:themeColor="accent5"/>
          <w:sz w:val="24"/>
          <w:szCs w:val="24"/>
        </w:rPr>
        <w:t>Team, Structure and Scope of Activity:</w:t>
      </w:r>
    </w:p>
    <w:p w:rsidR="00E5618F" w:rsidRPr="00E5618F" w:rsidRDefault="006C12C7"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Pr>
          <w:rFonts w:ascii="Sylfaen" w:hAnsi="Sylfaen" w:hint="cs"/>
          <w:sz w:val="28"/>
          <w:szCs w:val="28"/>
        </w:rPr>
        <w:t>P</w:t>
      </w:r>
      <w:r w:rsidR="00E5618F" w:rsidRPr="00E5618F">
        <w:rPr>
          <w:rFonts w:ascii="Sylfaen" w:hAnsi="Sylfaen"/>
          <w:sz w:val="28"/>
          <w:szCs w:val="28"/>
        </w:rPr>
        <w:t>ositions:</w:t>
      </w:r>
    </w:p>
    <w:p w:rsidR="00E5618F" w:rsidRDefault="00E5618F" w:rsidP="00DC6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5618F">
        <w:rPr>
          <w:rFonts w:ascii="Sylfaen" w:hAnsi="Sylfaen"/>
          <w:sz w:val="28"/>
          <w:szCs w:val="28"/>
          <w:u w:val="single"/>
        </w:rPr>
        <w:t>Head of Unit:</w:t>
      </w:r>
      <w:r w:rsidRPr="00E5618F">
        <w:rPr>
          <w:rFonts w:ascii="Sylfaen" w:hAnsi="Sylfaen"/>
          <w:sz w:val="28"/>
          <w:szCs w:val="28"/>
        </w:rPr>
        <w:t xml:space="preserve"> Dr. </w:t>
      </w:r>
      <w:proofErr w:type="spellStart"/>
      <w:r w:rsidRPr="00E5618F">
        <w:rPr>
          <w:rFonts w:ascii="Sylfaen" w:hAnsi="Sylfaen"/>
          <w:sz w:val="28"/>
          <w:szCs w:val="28"/>
        </w:rPr>
        <w:t>Rula</w:t>
      </w:r>
      <w:proofErr w:type="spellEnd"/>
      <w:r w:rsidRPr="00E5618F">
        <w:rPr>
          <w:rFonts w:ascii="Sylfaen" w:hAnsi="Sylfaen"/>
          <w:sz w:val="28"/>
          <w:szCs w:val="28"/>
        </w:rPr>
        <w:t xml:space="preserve"> Kurd-</w:t>
      </w:r>
      <w:proofErr w:type="spellStart"/>
      <w:r w:rsidRPr="00E5618F">
        <w:rPr>
          <w:rFonts w:ascii="Sylfaen" w:hAnsi="Sylfaen"/>
          <w:sz w:val="28"/>
          <w:szCs w:val="28"/>
        </w:rPr>
        <w:t>Badarne</w:t>
      </w:r>
      <w:proofErr w:type="spellEnd"/>
      <w:r>
        <w:rPr>
          <w:rFonts w:ascii="Sylfaen" w:hAnsi="Sylfaen"/>
          <w:sz w:val="28"/>
          <w:szCs w:val="28"/>
        </w:rPr>
        <w:t>,</w:t>
      </w:r>
      <w:r w:rsidRPr="00DC6DEE">
        <w:rPr>
          <w:rFonts w:ascii="Sylfaen" w:hAnsi="Sylfaen"/>
          <w:sz w:val="28"/>
          <w:szCs w:val="28"/>
        </w:rPr>
        <w:t xml:space="preserve"> </w:t>
      </w:r>
      <w:r w:rsidRPr="00E5618F">
        <w:rPr>
          <w:rFonts w:ascii="Sylfaen" w:hAnsi="Sylfaen"/>
          <w:sz w:val="28"/>
          <w:szCs w:val="28"/>
          <w:u w:val="single"/>
        </w:rPr>
        <w:t>Program Coordinator:</w:t>
      </w:r>
      <w:r w:rsidRPr="00E5618F">
        <w:rPr>
          <w:rFonts w:ascii="Sylfaen" w:hAnsi="Sylfaen"/>
          <w:sz w:val="28"/>
          <w:szCs w:val="28"/>
        </w:rPr>
        <w:t xml:space="preserve"> Ms. </w:t>
      </w:r>
      <w:proofErr w:type="spellStart"/>
      <w:r w:rsidRPr="00E5618F">
        <w:rPr>
          <w:rFonts w:ascii="Sylfaen" w:hAnsi="Sylfaen"/>
          <w:sz w:val="28"/>
          <w:szCs w:val="28"/>
        </w:rPr>
        <w:t>Galit</w:t>
      </w:r>
      <w:proofErr w:type="spellEnd"/>
      <w:r w:rsidRPr="00E5618F">
        <w:rPr>
          <w:rFonts w:ascii="Sylfaen" w:hAnsi="Sylfaen"/>
          <w:sz w:val="28"/>
          <w:szCs w:val="28"/>
        </w:rPr>
        <w:t xml:space="preserve"> </w:t>
      </w:r>
      <w:proofErr w:type="spellStart"/>
      <w:r w:rsidRPr="00E5618F">
        <w:rPr>
          <w:rFonts w:ascii="Sylfaen" w:hAnsi="Sylfaen"/>
          <w:sz w:val="28"/>
          <w:szCs w:val="28"/>
        </w:rPr>
        <w:t>Kreim</w:t>
      </w:r>
      <w:proofErr w:type="spellEnd"/>
    </w:p>
    <w:p w:rsidR="00DC6DEE" w:rsidRPr="00E5618F" w:rsidRDefault="00DC6DEE" w:rsidP="00DC6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p>
    <w:p w:rsidR="00E5618F" w:rsidRPr="00E5618F" w:rsidRDefault="00E5618F" w:rsidP="00DC6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0" w:hanging="180"/>
        <w:rPr>
          <w:rFonts w:ascii="Sylfaen" w:hAnsi="Sylfaen"/>
          <w:sz w:val="28"/>
          <w:szCs w:val="28"/>
        </w:rPr>
      </w:pPr>
      <w:r w:rsidRPr="00E5618F">
        <w:rPr>
          <w:rFonts w:ascii="Sylfaen" w:hAnsi="Sylfaen"/>
          <w:sz w:val="28"/>
          <w:szCs w:val="28"/>
        </w:rPr>
        <w:t xml:space="preserve">• The unit belongs to the Dean of Students and is under the responsibility of the </w:t>
      </w:r>
      <w:r w:rsidR="00DC6DEE">
        <w:rPr>
          <w:rFonts w:ascii="Sylfaen" w:hAnsi="Sylfaen"/>
          <w:sz w:val="28"/>
          <w:szCs w:val="28"/>
        </w:rPr>
        <w:t xml:space="preserve">  </w:t>
      </w:r>
      <w:r w:rsidRPr="00E5618F">
        <w:rPr>
          <w:rFonts w:ascii="Sylfaen" w:hAnsi="Sylfaen"/>
          <w:sz w:val="28"/>
          <w:szCs w:val="28"/>
        </w:rPr>
        <w:t>Dean.</w:t>
      </w:r>
    </w:p>
    <w:p w:rsidR="00E5618F" w:rsidRPr="00E5618F" w:rsidRDefault="00E5618F" w:rsidP="00DC6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0"/>
        <w:rPr>
          <w:rFonts w:ascii="Sylfaen" w:hAnsi="Sylfaen"/>
          <w:sz w:val="28"/>
          <w:szCs w:val="28"/>
        </w:rPr>
      </w:pPr>
      <w:r w:rsidRPr="00E5618F">
        <w:rPr>
          <w:rFonts w:ascii="Sylfaen" w:hAnsi="Sylfaen"/>
          <w:sz w:val="28"/>
          <w:szCs w:val="28"/>
        </w:rPr>
        <w:t>• The steering committee consists of four lecturers and the Student Union and convenes four times a year.</w:t>
      </w:r>
    </w:p>
    <w:p w:rsidR="00E5618F" w:rsidRP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5618F">
        <w:rPr>
          <w:rFonts w:ascii="Sylfaen" w:hAnsi="Sylfaen"/>
          <w:sz w:val="28"/>
          <w:szCs w:val="28"/>
        </w:rPr>
        <w:t>• The volume of regular activity in the unit: two full days a week.</w:t>
      </w:r>
    </w:p>
    <w:p w:rsidR="00E5618F" w:rsidRP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sz w:val="28"/>
          <w:szCs w:val="28"/>
        </w:rPr>
      </w:pPr>
      <w:r w:rsidRPr="00E5618F">
        <w:rPr>
          <w:rFonts w:ascii="Sylfaen" w:hAnsi="Sylfaen"/>
          <w:sz w:val="28"/>
          <w:szCs w:val="28"/>
        </w:rPr>
        <w:t>• The unit operates in a current format as of the summer of 2017.</w:t>
      </w:r>
    </w:p>
    <w:p w:rsidR="00AD5CE9" w:rsidRDefault="00AD5CE9" w:rsidP="00AD5CE9">
      <w:pPr>
        <w:jc w:val="both"/>
        <w:rPr>
          <w:rFonts w:ascii="Sylfaen" w:hAnsi="Sylfaen"/>
          <w:sz w:val="28"/>
          <w:szCs w:val="28"/>
        </w:rPr>
      </w:pPr>
    </w:p>
    <w:p w:rsidR="00E5618F" w:rsidRPr="000B5C02"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Bidi" w:eastAsia="Times New Roman" w:hAnsiTheme="minorBidi"/>
          <w:b/>
          <w:bCs/>
          <w:color w:val="4BACC6" w:themeColor="accent5"/>
          <w:sz w:val="24"/>
          <w:szCs w:val="24"/>
        </w:rPr>
      </w:pPr>
      <w:r w:rsidRPr="00E5618F">
        <w:rPr>
          <w:rFonts w:asciiTheme="minorBidi" w:eastAsia="Times New Roman" w:hAnsiTheme="minorBidi"/>
          <w:b/>
          <w:bCs/>
          <w:color w:val="4BACC6" w:themeColor="accent5"/>
          <w:sz w:val="24"/>
          <w:szCs w:val="24"/>
        </w:rPr>
        <w:t>Areas of Activity, Projects and Partnerships 2018:</w:t>
      </w:r>
    </w:p>
    <w:p w:rsidR="00E5618F" w:rsidRPr="00E5618F" w:rsidRDefault="00E5618F" w:rsidP="00E561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Sylfaen" w:hAnsi="Sylfaen"/>
          <w:b/>
          <w:bCs/>
          <w:sz w:val="32"/>
          <w:szCs w:val="32"/>
        </w:rPr>
      </w:pPr>
    </w:p>
    <w:p w:rsidR="00DC6DEE" w:rsidRDefault="00E5618F" w:rsidP="00E5618F">
      <w:pPr>
        <w:shd w:val="clear" w:color="auto" w:fill="FFFFFF"/>
        <w:spacing w:after="0" w:line="240" w:lineRule="auto"/>
        <w:rPr>
          <w:rFonts w:ascii="Sylfaen" w:hAnsi="Sylfaen"/>
          <w:sz w:val="28"/>
          <w:szCs w:val="28"/>
        </w:rPr>
      </w:pPr>
      <w:r w:rsidRPr="00E5618F">
        <w:rPr>
          <w:rFonts w:ascii="Sylfaen" w:hAnsi="Sylfaen"/>
          <w:sz w:val="28"/>
          <w:szCs w:val="28"/>
        </w:rPr>
        <w:t xml:space="preserve">Every </w:t>
      </w:r>
      <w:r w:rsidR="00DC6DEE">
        <w:rPr>
          <w:rFonts w:ascii="Sylfaen" w:hAnsi="Sylfaen"/>
          <w:sz w:val="28"/>
          <w:szCs w:val="28"/>
        </w:rPr>
        <w:t xml:space="preserve">active </w:t>
      </w:r>
      <w:r w:rsidRPr="00E5618F">
        <w:rPr>
          <w:rFonts w:ascii="Sylfaen" w:hAnsi="Sylfaen"/>
          <w:sz w:val="28"/>
          <w:szCs w:val="28"/>
        </w:rPr>
        <w:t xml:space="preserve">student in the field of social involvement, a volunteer or </w:t>
      </w:r>
      <w:r w:rsidR="00DC6DEE">
        <w:rPr>
          <w:rFonts w:ascii="Sylfaen" w:hAnsi="Sylfaen"/>
          <w:sz w:val="28"/>
          <w:szCs w:val="28"/>
        </w:rPr>
        <w:t>scholar</w:t>
      </w:r>
      <w:r w:rsidRPr="00E5618F">
        <w:rPr>
          <w:rFonts w:ascii="Sylfaen" w:hAnsi="Sylfaen"/>
          <w:sz w:val="28"/>
          <w:szCs w:val="28"/>
        </w:rPr>
        <w:t>, receives personal support from the unit's personnel, from the placement stage in the organization in which he operates and throughout the school year.</w:t>
      </w:r>
    </w:p>
    <w:p w:rsidR="00DC6DEE" w:rsidRDefault="00DC6DEE" w:rsidP="00E5618F">
      <w:pPr>
        <w:shd w:val="clear" w:color="auto" w:fill="FFFFFF"/>
        <w:spacing w:after="0" w:line="240" w:lineRule="auto"/>
        <w:rPr>
          <w:rFonts w:ascii="Sylfaen" w:hAnsi="Sylfaen"/>
          <w:sz w:val="28"/>
          <w:szCs w:val="28"/>
        </w:rPr>
      </w:pPr>
    </w:p>
    <w:p w:rsidR="00DC6DEE" w:rsidRPr="000B5C02" w:rsidRDefault="00E5618F" w:rsidP="000B5C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Bidi" w:eastAsia="Times New Roman" w:hAnsiTheme="minorBidi"/>
          <w:b/>
          <w:bCs/>
          <w:color w:val="4BACC6" w:themeColor="accent5"/>
        </w:rPr>
      </w:pPr>
      <w:r w:rsidRPr="00E5618F">
        <w:rPr>
          <w:rFonts w:ascii="Sylfaen" w:hAnsi="Sylfaen"/>
          <w:sz w:val="28"/>
          <w:szCs w:val="28"/>
        </w:rPr>
        <w:t xml:space="preserve"> </w:t>
      </w:r>
      <w:r w:rsidRPr="00E5618F">
        <w:rPr>
          <w:rFonts w:asciiTheme="minorBidi" w:eastAsia="Times New Roman" w:hAnsiTheme="minorBidi"/>
          <w:b/>
          <w:bCs/>
          <w:color w:val="4BACC6" w:themeColor="accent5"/>
          <w:sz w:val="24"/>
          <w:szCs w:val="24"/>
        </w:rPr>
        <w:t xml:space="preserve">Main areas of activity - </w:t>
      </w:r>
      <w:r w:rsidR="00DC6DEE" w:rsidRPr="000B5C02">
        <w:rPr>
          <w:rFonts w:asciiTheme="minorBidi" w:eastAsia="Times New Roman" w:hAnsiTheme="minorBidi"/>
          <w:b/>
          <w:bCs/>
          <w:color w:val="4BACC6" w:themeColor="accent5"/>
          <w:sz w:val="24"/>
          <w:szCs w:val="24"/>
        </w:rPr>
        <w:t>2018-2019</w:t>
      </w:r>
    </w:p>
    <w:p w:rsidR="00DC6DEE" w:rsidRDefault="00DC6DEE" w:rsidP="00DC6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8"/>
          <w:szCs w:val="28"/>
        </w:rPr>
      </w:pPr>
    </w:p>
    <w:p w:rsidR="00DC6DEE" w:rsidRDefault="00DC6DEE" w:rsidP="00DC6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8"/>
          <w:szCs w:val="28"/>
        </w:rPr>
      </w:pPr>
    </w:p>
    <w:tbl>
      <w:tblPr>
        <w:tblStyle w:val="TableGrid"/>
        <w:tblW w:w="10410" w:type="dxa"/>
        <w:tblInd w:w="-1085" w:type="dxa"/>
        <w:tblLayout w:type="fixed"/>
        <w:tblLook w:val="04A0" w:firstRow="1" w:lastRow="0" w:firstColumn="1" w:lastColumn="0" w:noHBand="0" w:noVBand="1"/>
      </w:tblPr>
      <w:tblGrid>
        <w:gridCol w:w="953"/>
        <w:gridCol w:w="689"/>
        <w:gridCol w:w="899"/>
        <w:gridCol w:w="1777"/>
        <w:gridCol w:w="1879"/>
        <w:gridCol w:w="1884"/>
        <w:gridCol w:w="2329"/>
      </w:tblGrid>
      <w:tr w:rsidR="00DC6DEE" w:rsidTr="00674E69">
        <w:trPr>
          <w:trHeight w:val="2242"/>
        </w:trPr>
        <w:tc>
          <w:tcPr>
            <w:tcW w:w="953"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rPr>
                <w:rFonts w:asciiTheme="minorHAnsi" w:hAnsiTheme="minorHAnsi"/>
                <w:b/>
              </w:rPr>
            </w:pPr>
            <w:r>
              <w:rPr>
                <w:rFonts w:asciiTheme="minorHAnsi" w:hAnsiTheme="minorHAnsi"/>
                <w:b/>
              </w:rPr>
              <w:t>Center is New</w:t>
            </w:r>
          </w:p>
        </w:tc>
        <w:tc>
          <w:tcPr>
            <w:tcW w:w="689"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rPr>
                <w:rFonts w:asciiTheme="minorHAnsi" w:hAnsiTheme="minorHAnsi"/>
                <w:b/>
              </w:rPr>
            </w:pPr>
            <w:r>
              <w:rPr>
                <w:rFonts w:asciiTheme="minorHAnsi" w:hAnsiTheme="minorHAnsi"/>
                <w:b/>
              </w:rPr>
              <w:t>Center Exists and list of activities</w:t>
            </w:r>
          </w:p>
        </w:tc>
        <w:tc>
          <w:tcPr>
            <w:tcW w:w="899"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rPr>
                <w:rFonts w:asciiTheme="minorHAnsi" w:hAnsiTheme="minorHAnsi"/>
                <w:b/>
              </w:rPr>
            </w:pPr>
            <w:r>
              <w:rPr>
                <w:rFonts w:asciiTheme="minorHAnsi" w:hAnsiTheme="minorHAnsi"/>
                <w:b/>
              </w:rPr>
              <w:t>Number of ACTIVITIES through CURE’s program</w:t>
            </w:r>
          </w:p>
        </w:tc>
        <w:tc>
          <w:tcPr>
            <w:tcW w:w="1777"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rPr>
                <w:rFonts w:asciiTheme="minorHAnsi" w:hAnsiTheme="minorHAnsi"/>
                <w:b/>
              </w:rPr>
            </w:pPr>
            <w:r>
              <w:rPr>
                <w:rFonts w:asciiTheme="minorHAnsi" w:hAnsiTheme="minorHAnsi"/>
                <w:b/>
              </w:rPr>
              <w:t>Name of Activity</w:t>
            </w:r>
          </w:p>
        </w:tc>
        <w:tc>
          <w:tcPr>
            <w:tcW w:w="1879"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rPr>
                <w:rFonts w:asciiTheme="minorHAnsi" w:hAnsiTheme="minorHAnsi"/>
                <w:b/>
              </w:rPr>
            </w:pPr>
            <w:r>
              <w:rPr>
                <w:rFonts w:asciiTheme="minorHAnsi" w:hAnsiTheme="minorHAnsi"/>
                <w:b/>
              </w:rPr>
              <w:t>Target Population</w:t>
            </w:r>
          </w:p>
        </w:tc>
        <w:tc>
          <w:tcPr>
            <w:tcW w:w="1884"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rPr>
                <w:rFonts w:asciiTheme="minorHAnsi" w:hAnsiTheme="minorHAnsi"/>
                <w:b/>
              </w:rPr>
            </w:pPr>
            <w:r>
              <w:rPr>
                <w:rFonts w:asciiTheme="minorHAnsi" w:hAnsiTheme="minorHAnsi"/>
                <w:b/>
              </w:rPr>
              <w:t>Number of HEI students/faculty/staff involved</w:t>
            </w:r>
          </w:p>
        </w:tc>
        <w:tc>
          <w:tcPr>
            <w:tcW w:w="2329"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rPr>
                <w:rFonts w:asciiTheme="minorHAnsi" w:hAnsiTheme="minorHAnsi"/>
                <w:b/>
              </w:rPr>
            </w:pPr>
            <w:r>
              <w:rPr>
                <w:rFonts w:asciiTheme="minorHAnsi" w:hAnsiTheme="minorHAnsi"/>
                <w:b/>
              </w:rPr>
              <w:t>Expected time-line of activity (date of start and date of completion)</w:t>
            </w:r>
          </w:p>
        </w:tc>
      </w:tr>
      <w:tr w:rsidR="00F24A40" w:rsidTr="00674E69">
        <w:trPr>
          <w:trHeight w:val="825"/>
        </w:trPr>
        <w:tc>
          <w:tcPr>
            <w:tcW w:w="953" w:type="dxa"/>
            <w:tcBorders>
              <w:top w:val="single" w:sz="4" w:space="0" w:color="auto"/>
              <w:left w:val="single" w:sz="4" w:space="0" w:color="auto"/>
              <w:bottom w:val="single" w:sz="4" w:space="0" w:color="auto"/>
              <w:right w:val="single" w:sz="4" w:space="0" w:color="auto"/>
            </w:tcBorders>
          </w:tcPr>
          <w:p w:rsidR="00F24A40" w:rsidRDefault="00F24A40" w:rsidP="00682C0E">
            <w:pPr>
              <w:bidi/>
              <w:rPr>
                <w:b/>
              </w:rPr>
            </w:pPr>
            <w:r>
              <w:rPr>
                <w:rFonts w:asciiTheme="minorHAnsi" w:hAnsiTheme="minorHAnsi"/>
                <w:b/>
              </w:rPr>
              <w:lastRenderedPageBreak/>
              <w:t>Yes</w:t>
            </w:r>
          </w:p>
        </w:tc>
        <w:tc>
          <w:tcPr>
            <w:tcW w:w="689" w:type="dxa"/>
            <w:tcBorders>
              <w:top w:val="single" w:sz="4" w:space="0" w:color="auto"/>
              <w:left w:val="single" w:sz="4" w:space="0" w:color="auto"/>
              <w:bottom w:val="single" w:sz="4" w:space="0" w:color="auto"/>
              <w:right w:val="single" w:sz="4" w:space="0" w:color="auto"/>
            </w:tcBorders>
          </w:tcPr>
          <w:p w:rsidR="00F24A40" w:rsidRDefault="00F24A40" w:rsidP="00682C0E">
            <w:pPr>
              <w:bidi/>
            </w:pPr>
          </w:p>
        </w:tc>
        <w:tc>
          <w:tcPr>
            <w:tcW w:w="899" w:type="dxa"/>
            <w:tcBorders>
              <w:top w:val="single" w:sz="4" w:space="0" w:color="auto"/>
              <w:left w:val="single" w:sz="4" w:space="0" w:color="auto"/>
              <w:bottom w:val="single" w:sz="4" w:space="0" w:color="auto"/>
              <w:right w:val="single" w:sz="4" w:space="0" w:color="auto"/>
            </w:tcBorders>
          </w:tcPr>
          <w:p w:rsidR="00F24A40" w:rsidRDefault="00F24A40" w:rsidP="00682C0E">
            <w:pPr>
              <w:bidi/>
            </w:pPr>
          </w:p>
        </w:tc>
        <w:tc>
          <w:tcPr>
            <w:tcW w:w="1777" w:type="dxa"/>
            <w:tcBorders>
              <w:top w:val="single" w:sz="4" w:space="0" w:color="auto"/>
              <w:left w:val="single" w:sz="4" w:space="0" w:color="auto"/>
              <w:bottom w:val="single" w:sz="4" w:space="0" w:color="auto"/>
              <w:right w:val="single" w:sz="4" w:space="0" w:color="auto"/>
            </w:tcBorders>
          </w:tcPr>
          <w:p w:rsidR="00F24A40" w:rsidRPr="00674E69" w:rsidRDefault="00F24A40" w:rsidP="00682C0E">
            <w:pPr>
              <w:bidi/>
              <w:jc w:val="right"/>
              <w:rPr>
                <w:rFonts w:asciiTheme="minorHAnsi" w:hAnsiTheme="minorHAnsi"/>
              </w:rPr>
            </w:pPr>
            <w:r w:rsidRPr="00F24A40">
              <w:rPr>
                <w:rFonts w:asciiTheme="minorHAnsi" w:hAnsiTheme="minorHAnsi"/>
              </w:rPr>
              <w:t>World Coffee</w:t>
            </w:r>
            <w:r w:rsidRPr="00674E69">
              <w:rPr>
                <w:rFonts w:asciiTheme="minorHAnsi" w:hAnsiTheme="minorHAnsi"/>
              </w:rPr>
              <w:t>.</w:t>
            </w:r>
            <w:r w:rsidRPr="00F24A40">
              <w:rPr>
                <w:rFonts w:asciiTheme="minorHAnsi" w:hAnsiTheme="minorHAnsi"/>
              </w:rPr>
              <w:t xml:space="preserve"> An extensive discussion event that the students will </w:t>
            </w:r>
            <w:r w:rsidR="00674E69" w:rsidRPr="00674E69">
              <w:rPr>
                <w:rFonts w:asciiTheme="minorHAnsi" w:hAnsiTheme="minorHAnsi"/>
              </w:rPr>
              <w:t>lead</w:t>
            </w:r>
            <w:r w:rsidRPr="00F24A40">
              <w:rPr>
                <w:rFonts w:asciiTheme="minorHAnsi" w:hAnsiTheme="minorHAnsi"/>
              </w:rPr>
              <w:t xml:space="preserve"> and guide </w:t>
            </w:r>
          </w:p>
        </w:tc>
        <w:tc>
          <w:tcPr>
            <w:tcW w:w="1879" w:type="dxa"/>
            <w:tcBorders>
              <w:top w:val="single" w:sz="4" w:space="0" w:color="auto"/>
              <w:left w:val="single" w:sz="4" w:space="0" w:color="auto"/>
              <w:bottom w:val="single" w:sz="4" w:space="0" w:color="auto"/>
              <w:right w:val="single" w:sz="4" w:space="0" w:color="auto"/>
            </w:tcBorders>
          </w:tcPr>
          <w:p w:rsidR="00F24A40" w:rsidRPr="00674E69" w:rsidRDefault="00F24A40" w:rsidP="00682C0E">
            <w:pPr>
              <w:bidi/>
              <w:jc w:val="right"/>
              <w:rPr>
                <w:rFonts w:asciiTheme="minorHAnsi" w:hAnsiTheme="minorHAnsi"/>
              </w:rPr>
            </w:pPr>
            <w:r w:rsidRPr="00F24A40">
              <w:rPr>
                <w:rFonts w:asciiTheme="minorHAnsi" w:hAnsiTheme="minorHAnsi"/>
              </w:rPr>
              <w:t>students from "Variety &amp; Diversity in the Israeli Culture" Course</w:t>
            </w:r>
          </w:p>
        </w:tc>
        <w:tc>
          <w:tcPr>
            <w:tcW w:w="1884" w:type="dxa"/>
            <w:tcBorders>
              <w:top w:val="single" w:sz="4" w:space="0" w:color="auto"/>
              <w:left w:val="single" w:sz="4" w:space="0" w:color="auto"/>
              <w:bottom w:val="single" w:sz="4" w:space="0" w:color="auto"/>
              <w:right w:val="single" w:sz="4" w:space="0" w:color="auto"/>
            </w:tcBorders>
          </w:tcPr>
          <w:p w:rsidR="00F24A40" w:rsidRPr="00674E69" w:rsidRDefault="00F24A40" w:rsidP="00682C0E">
            <w:pPr>
              <w:bidi/>
              <w:jc w:val="right"/>
              <w:rPr>
                <w:rFonts w:asciiTheme="minorHAnsi" w:hAnsiTheme="minorHAnsi"/>
              </w:rPr>
            </w:pPr>
            <w:r w:rsidRPr="00F24A40">
              <w:rPr>
                <w:rFonts w:asciiTheme="minorHAnsi" w:hAnsiTheme="minorHAnsi"/>
              </w:rPr>
              <w:t>24 students</w:t>
            </w:r>
            <w:r w:rsidRPr="00674E69">
              <w:rPr>
                <w:rFonts w:asciiTheme="minorHAnsi" w:hAnsiTheme="minorHAnsi"/>
              </w:rPr>
              <w:t xml:space="preserve"> &amp; 1 F</w:t>
            </w:r>
            <w:r w:rsidR="00674E69">
              <w:rPr>
                <w:rFonts w:asciiTheme="minorHAnsi" w:hAnsiTheme="minorHAnsi"/>
              </w:rPr>
              <w:t>aculty member.</w:t>
            </w:r>
          </w:p>
        </w:tc>
        <w:tc>
          <w:tcPr>
            <w:tcW w:w="2329" w:type="dxa"/>
            <w:tcBorders>
              <w:top w:val="single" w:sz="4" w:space="0" w:color="auto"/>
              <w:left w:val="single" w:sz="4" w:space="0" w:color="auto"/>
              <w:bottom w:val="single" w:sz="4" w:space="0" w:color="auto"/>
              <w:right w:val="single" w:sz="4" w:space="0" w:color="auto"/>
            </w:tcBorders>
          </w:tcPr>
          <w:p w:rsidR="00F24A40" w:rsidRDefault="00F24A40" w:rsidP="00F24A40">
            <w:r w:rsidRPr="00F24A40">
              <w:rPr>
                <w:lang w:eastAsia="fr-BE" w:bidi="he-IL"/>
              </w:rPr>
              <w:t>9.4.18</w:t>
            </w:r>
          </w:p>
        </w:tc>
      </w:tr>
      <w:tr w:rsidR="00F24A40" w:rsidTr="00674E69">
        <w:trPr>
          <w:trHeight w:val="825"/>
        </w:trPr>
        <w:tc>
          <w:tcPr>
            <w:tcW w:w="953" w:type="dxa"/>
            <w:tcBorders>
              <w:top w:val="single" w:sz="4" w:space="0" w:color="auto"/>
              <w:left w:val="single" w:sz="4" w:space="0" w:color="auto"/>
              <w:bottom w:val="single" w:sz="4" w:space="0" w:color="auto"/>
              <w:right w:val="single" w:sz="4" w:space="0" w:color="auto"/>
            </w:tcBorders>
          </w:tcPr>
          <w:p w:rsidR="00F24A40" w:rsidRDefault="00F24A40" w:rsidP="00682C0E">
            <w:pPr>
              <w:bidi/>
              <w:rPr>
                <w:b/>
              </w:rPr>
            </w:pPr>
            <w:r>
              <w:rPr>
                <w:rFonts w:asciiTheme="minorHAnsi" w:hAnsiTheme="minorHAnsi"/>
                <w:b/>
              </w:rPr>
              <w:t>Yes</w:t>
            </w:r>
          </w:p>
        </w:tc>
        <w:tc>
          <w:tcPr>
            <w:tcW w:w="689" w:type="dxa"/>
            <w:tcBorders>
              <w:top w:val="single" w:sz="4" w:space="0" w:color="auto"/>
              <w:left w:val="single" w:sz="4" w:space="0" w:color="auto"/>
              <w:bottom w:val="single" w:sz="4" w:space="0" w:color="auto"/>
              <w:right w:val="single" w:sz="4" w:space="0" w:color="auto"/>
            </w:tcBorders>
          </w:tcPr>
          <w:p w:rsidR="00F24A40" w:rsidRDefault="00F24A40" w:rsidP="00682C0E">
            <w:pPr>
              <w:bidi/>
            </w:pPr>
          </w:p>
        </w:tc>
        <w:tc>
          <w:tcPr>
            <w:tcW w:w="899" w:type="dxa"/>
            <w:tcBorders>
              <w:top w:val="single" w:sz="4" w:space="0" w:color="auto"/>
              <w:left w:val="single" w:sz="4" w:space="0" w:color="auto"/>
              <w:bottom w:val="single" w:sz="4" w:space="0" w:color="auto"/>
              <w:right w:val="single" w:sz="4" w:space="0" w:color="auto"/>
            </w:tcBorders>
          </w:tcPr>
          <w:p w:rsidR="00F24A40" w:rsidRDefault="00F24A40" w:rsidP="00682C0E">
            <w:pPr>
              <w:bidi/>
            </w:pPr>
          </w:p>
        </w:tc>
        <w:tc>
          <w:tcPr>
            <w:tcW w:w="1777" w:type="dxa"/>
            <w:tcBorders>
              <w:top w:val="single" w:sz="4" w:space="0" w:color="auto"/>
              <w:left w:val="single" w:sz="4" w:space="0" w:color="auto"/>
              <w:bottom w:val="single" w:sz="4" w:space="0" w:color="auto"/>
              <w:right w:val="single" w:sz="4" w:space="0" w:color="auto"/>
            </w:tcBorders>
          </w:tcPr>
          <w:p w:rsidR="00F24A40" w:rsidRPr="00674E69" w:rsidRDefault="00F24A40" w:rsidP="00682C0E">
            <w:pPr>
              <w:bidi/>
              <w:jc w:val="right"/>
              <w:rPr>
                <w:rFonts w:asciiTheme="minorHAnsi" w:hAnsiTheme="minorHAnsi"/>
              </w:rPr>
            </w:pPr>
            <w:r w:rsidRPr="00F24A40">
              <w:rPr>
                <w:rFonts w:asciiTheme="minorHAnsi" w:hAnsiTheme="minorHAnsi"/>
              </w:rPr>
              <w:t>Public Space Opening with students from "Variety &amp; Diversity in the Israeli Culture" Course</w:t>
            </w:r>
          </w:p>
        </w:tc>
        <w:tc>
          <w:tcPr>
            <w:tcW w:w="1879" w:type="dxa"/>
            <w:tcBorders>
              <w:top w:val="single" w:sz="4" w:space="0" w:color="auto"/>
              <w:left w:val="single" w:sz="4" w:space="0" w:color="auto"/>
              <w:bottom w:val="single" w:sz="4" w:space="0" w:color="auto"/>
              <w:right w:val="single" w:sz="4" w:space="0" w:color="auto"/>
            </w:tcBorders>
          </w:tcPr>
          <w:p w:rsidR="00F24A40" w:rsidRPr="00674E69" w:rsidRDefault="00F24A40" w:rsidP="00682C0E">
            <w:pPr>
              <w:bidi/>
              <w:jc w:val="right"/>
              <w:rPr>
                <w:rFonts w:asciiTheme="minorHAnsi" w:hAnsiTheme="minorHAnsi"/>
              </w:rPr>
            </w:pPr>
            <w:r w:rsidRPr="00F24A40">
              <w:rPr>
                <w:rFonts w:asciiTheme="minorHAnsi" w:hAnsiTheme="minorHAnsi"/>
              </w:rPr>
              <w:t>students from "Variety &amp; Diversity in the Israeli Culture" Course</w:t>
            </w:r>
          </w:p>
        </w:tc>
        <w:tc>
          <w:tcPr>
            <w:tcW w:w="1884" w:type="dxa"/>
            <w:tcBorders>
              <w:top w:val="single" w:sz="4" w:space="0" w:color="auto"/>
              <w:left w:val="single" w:sz="4" w:space="0" w:color="auto"/>
              <w:bottom w:val="single" w:sz="4" w:space="0" w:color="auto"/>
              <w:right w:val="single" w:sz="4" w:space="0" w:color="auto"/>
            </w:tcBorders>
          </w:tcPr>
          <w:p w:rsidR="00F24A40" w:rsidRPr="00F24A40" w:rsidRDefault="00F24A40" w:rsidP="00F24A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sidRPr="00F24A40">
              <w:rPr>
                <w:rFonts w:asciiTheme="minorHAnsi" w:hAnsiTheme="minorHAnsi"/>
              </w:rPr>
              <w:t>Involvement in space - collecting the materials to control the story of the college and its people.</w:t>
            </w:r>
          </w:p>
          <w:p w:rsidR="00F24A40" w:rsidRPr="00F24A40" w:rsidRDefault="00F24A40" w:rsidP="00F24A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sidRPr="00F24A40">
              <w:rPr>
                <w:rFonts w:asciiTheme="minorHAnsi" w:hAnsiTheme="minorHAnsi"/>
              </w:rPr>
              <w:t>Painting the place creatively and invitingly.</w:t>
            </w:r>
          </w:p>
          <w:p w:rsidR="00F24A40" w:rsidRPr="00F24A40" w:rsidRDefault="00F24A40" w:rsidP="00F24A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sidRPr="00F24A40">
              <w:rPr>
                <w:rFonts w:asciiTheme="minorHAnsi" w:hAnsiTheme="minorHAnsi"/>
              </w:rPr>
              <w:t>The design of the signs and the corner will be carried out with the full participation of the students and the college</w:t>
            </w:r>
          </w:p>
          <w:p w:rsidR="00F24A40" w:rsidRPr="00674E69" w:rsidRDefault="00F24A40" w:rsidP="00682C0E">
            <w:pPr>
              <w:bidi/>
              <w:jc w:val="right"/>
              <w:rPr>
                <w:rFonts w:asciiTheme="minorHAnsi" w:hAnsiTheme="minorHAnsi"/>
              </w:rPr>
            </w:pPr>
          </w:p>
        </w:tc>
        <w:tc>
          <w:tcPr>
            <w:tcW w:w="2329" w:type="dxa"/>
            <w:tcBorders>
              <w:top w:val="single" w:sz="4" w:space="0" w:color="auto"/>
              <w:left w:val="single" w:sz="4" w:space="0" w:color="auto"/>
              <w:bottom w:val="single" w:sz="4" w:space="0" w:color="auto"/>
              <w:right w:val="single" w:sz="4" w:space="0" w:color="auto"/>
            </w:tcBorders>
          </w:tcPr>
          <w:p w:rsidR="00F24A40" w:rsidRDefault="00F24A40" w:rsidP="00F24A40">
            <w:pPr>
              <w:bidi/>
              <w:jc w:val="right"/>
            </w:pPr>
            <w:r w:rsidRPr="00F24A40">
              <w:rPr>
                <w:lang w:eastAsia="fr-BE" w:bidi="he-IL"/>
              </w:rPr>
              <w:t>28.5.18</w:t>
            </w:r>
          </w:p>
        </w:tc>
      </w:tr>
      <w:tr w:rsidR="00F24A40" w:rsidTr="00674E69">
        <w:trPr>
          <w:trHeight w:val="825"/>
        </w:trPr>
        <w:tc>
          <w:tcPr>
            <w:tcW w:w="953" w:type="dxa"/>
            <w:tcBorders>
              <w:top w:val="single" w:sz="4" w:space="0" w:color="auto"/>
              <w:left w:val="single" w:sz="4" w:space="0" w:color="auto"/>
              <w:bottom w:val="single" w:sz="4" w:space="0" w:color="auto"/>
              <w:right w:val="single" w:sz="4" w:space="0" w:color="auto"/>
            </w:tcBorders>
          </w:tcPr>
          <w:p w:rsidR="00F24A40" w:rsidRDefault="00F24A40" w:rsidP="00682C0E">
            <w:pPr>
              <w:bidi/>
              <w:rPr>
                <w:b/>
              </w:rPr>
            </w:pPr>
            <w:r>
              <w:rPr>
                <w:rFonts w:asciiTheme="minorHAnsi" w:hAnsiTheme="minorHAnsi"/>
                <w:b/>
              </w:rPr>
              <w:t>Yes</w:t>
            </w:r>
          </w:p>
        </w:tc>
        <w:tc>
          <w:tcPr>
            <w:tcW w:w="689" w:type="dxa"/>
            <w:tcBorders>
              <w:top w:val="single" w:sz="4" w:space="0" w:color="auto"/>
              <w:left w:val="single" w:sz="4" w:space="0" w:color="auto"/>
              <w:bottom w:val="single" w:sz="4" w:space="0" w:color="auto"/>
              <w:right w:val="single" w:sz="4" w:space="0" w:color="auto"/>
            </w:tcBorders>
          </w:tcPr>
          <w:p w:rsidR="00F24A40" w:rsidRDefault="00F24A40" w:rsidP="00682C0E">
            <w:pPr>
              <w:bidi/>
            </w:pPr>
          </w:p>
        </w:tc>
        <w:tc>
          <w:tcPr>
            <w:tcW w:w="899" w:type="dxa"/>
            <w:tcBorders>
              <w:top w:val="single" w:sz="4" w:space="0" w:color="auto"/>
              <w:left w:val="single" w:sz="4" w:space="0" w:color="auto"/>
              <w:bottom w:val="single" w:sz="4" w:space="0" w:color="auto"/>
              <w:right w:val="single" w:sz="4" w:space="0" w:color="auto"/>
            </w:tcBorders>
          </w:tcPr>
          <w:p w:rsidR="00F24A40" w:rsidRDefault="00F24A40" w:rsidP="00F24A40"/>
        </w:tc>
        <w:tc>
          <w:tcPr>
            <w:tcW w:w="1777" w:type="dxa"/>
            <w:tcBorders>
              <w:top w:val="single" w:sz="4" w:space="0" w:color="auto"/>
              <w:left w:val="single" w:sz="4" w:space="0" w:color="auto"/>
              <w:bottom w:val="single" w:sz="4" w:space="0" w:color="auto"/>
              <w:right w:val="single" w:sz="4" w:space="0" w:color="auto"/>
            </w:tcBorders>
          </w:tcPr>
          <w:p w:rsidR="00F24A40" w:rsidRDefault="00F24A40" w:rsidP="00682C0E">
            <w:pPr>
              <w:bidi/>
              <w:jc w:val="right"/>
              <w:rPr>
                <w:rFonts w:asciiTheme="minorHAnsi" w:hAnsiTheme="minorHAnsi"/>
              </w:rPr>
            </w:pPr>
            <w:r>
              <w:rPr>
                <w:rFonts w:asciiTheme="minorHAnsi" w:hAnsiTheme="minorHAnsi"/>
              </w:rPr>
              <w:t>Fellowship granted to student to disseminate civic engagement and work together with student union.</w:t>
            </w:r>
          </w:p>
          <w:p w:rsidR="00F24A40" w:rsidRDefault="00F24A40" w:rsidP="00F24A40">
            <w:pPr>
              <w:bidi/>
              <w:jc w:val="right"/>
            </w:pPr>
            <w:r>
              <w:t>-Culture Day</w:t>
            </w:r>
          </w:p>
          <w:p w:rsidR="00F24A40" w:rsidRDefault="00F24A40" w:rsidP="00F24A40">
            <w:pPr>
              <w:bidi/>
              <w:jc w:val="right"/>
            </w:pPr>
            <w:r>
              <w:t>-</w:t>
            </w:r>
            <w:r w:rsidR="00674E69">
              <w:t>Volunteer Day</w:t>
            </w:r>
          </w:p>
          <w:p w:rsidR="00674E69" w:rsidRDefault="00674E69" w:rsidP="00674E69">
            <w:pPr>
              <w:bidi/>
              <w:jc w:val="right"/>
            </w:pPr>
          </w:p>
        </w:tc>
        <w:tc>
          <w:tcPr>
            <w:tcW w:w="1879" w:type="dxa"/>
            <w:tcBorders>
              <w:top w:val="single" w:sz="4" w:space="0" w:color="auto"/>
              <w:left w:val="single" w:sz="4" w:space="0" w:color="auto"/>
              <w:bottom w:val="single" w:sz="4" w:space="0" w:color="auto"/>
              <w:right w:val="single" w:sz="4" w:space="0" w:color="auto"/>
            </w:tcBorders>
          </w:tcPr>
          <w:p w:rsidR="00F24A40" w:rsidRDefault="00F24A40" w:rsidP="00F24A40">
            <w:pPr>
              <w:bidi/>
              <w:jc w:val="right"/>
              <w:rPr>
                <w:rFonts w:asciiTheme="minorHAnsi" w:hAnsiTheme="minorHAnsi"/>
              </w:rPr>
            </w:pPr>
            <w:r>
              <w:rPr>
                <w:rFonts w:asciiTheme="minorHAnsi" w:hAnsiTheme="minorHAnsi"/>
              </w:rPr>
              <w:t>Students, academic staff;</w:t>
            </w:r>
          </w:p>
          <w:p w:rsidR="00F24A40" w:rsidRDefault="00F24A40" w:rsidP="00F24A40">
            <w:pPr>
              <w:bidi/>
              <w:jc w:val="right"/>
              <w:rPr>
                <w:rFonts w:asciiTheme="minorHAnsi" w:hAnsiTheme="minorHAnsi"/>
              </w:rPr>
            </w:pPr>
            <w:r>
              <w:rPr>
                <w:rFonts w:asciiTheme="minorHAnsi" w:hAnsiTheme="minorHAnsi"/>
              </w:rPr>
              <w:t xml:space="preserve">local </w:t>
            </w:r>
            <w:r w:rsidR="00674E69">
              <w:rPr>
                <w:rFonts w:asciiTheme="minorHAnsi" w:hAnsiTheme="minorHAnsi"/>
              </w:rPr>
              <w:t>community</w:t>
            </w:r>
          </w:p>
          <w:p w:rsidR="00674E69" w:rsidRDefault="00674E69" w:rsidP="00674E69">
            <w:pPr>
              <w:bidi/>
              <w:jc w:val="right"/>
            </w:pPr>
            <w:r>
              <w:t>Jerusalem Citizens:</w:t>
            </w:r>
          </w:p>
          <w:p w:rsidR="00674E69" w:rsidRDefault="00674E69" w:rsidP="00674E69">
            <w:pPr>
              <w:bidi/>
              <w:jc w:val="right"/>
            </w:pPr>
            <w:r>
              <w:t>Hospitals</w:t>
            </w:r>
          </w:p>
          <w:p w:rsidR="00674E69" w:rsidRDefault="00674E69" w:rsidP="00674E69">
            <w:pPr>
              <w:bidi/>
              <w:jc w:val="right"/>
            </w:pPr>
            <w:r>
              <w:t>Old folks' homes</w:t>
            </w:r>
          </w:p>
          <w:p w:rsidR="00674E69" w:rsidRDefault="00674E69" w:rsidP="00674E69">
            <w:pPr>
              <w:bidi/>
              <w:jc w:val="right"/>
            </w:pPr>
            <w:r>
              <w:t>Blind Centers</w:t>
            </w:r>
          </w:p>
          <w:p w:rsidR="00674E69" w:rsidRDefault="00674E69" w:rsidP="00674E69">
            <w:pPr>
              <w:bidi/>
              <w:jc w:val="right"/>
            </w:pPr>
            <w:r>
              <w:t>Schools</w:t>
            </w:r>
          </w:p>
          <w:p w:rsidR="00674E69" w:rsidRPr="00E5618F" w:rsidRDefault="00674E69" w:rsidP="00674E69">
            <w:pPr>
              <w:bidi/>
              <w:jc w:val="right"/>
            </w:pPr>
          </w:p>
        </w:tc>
        <w:tc>
          <w:tcPr>
            <w:tcW w:w="1884" w:type="dxa"/>
            <w:tcBorders>
              <w:top w:val="single" w:sz="4" w:space="0" w:color="auto"/>
              <w:left w:val="single" w:sz="4" w:space="0" w:color="auto"/>
              <w:bottom w:val="single" w:sz="4" w:space="0" w:color="auto"/>
              <w:right w:val="single" w:sz="4" w:space="0" w:color="auto"/>
            </w:tcBorders>
          </w:tcPr>
          <w:p w:rsidR="00F24A40" w:rsidRDefault="00F24A40" w:rsidP="00682C0E">
            <w:pPr>
              <w:bidi/>
              <w:jc w:val="right"/>
              <w:rPr>
                <w:rFonts w:asciiTheme="minorHAnsi" w:hAnsiTheme="minorHAnsi"/>
              </w:rPr>
            </w:pPr>
            <w:r>
              <w:rPr>
                <w:rFonts w:asciiTheme="minorHAnsi" w:hAnsiTheme="minorHAnsi"/>
              </w:rPr>
              <w:t>Local college community</w:t>
            </w:r>
          </w:p>
          <w:p w:rsidR="00674E69" w:rsidRDefault="00674E69" w:rsidP="00674E69">
            <w:pPr>
              <w:bidi/>
              <w:jc w:val="right"/>
            </w:pPr>
          </w:p>
          <w:p w:rsidR="00674E69" w:rsidRPr="008924C9" w:rsidRDefault="00674E69" w:rsidP="00674E69">
            <w:pPr>
              <w:bidi/>
              <w:jc w:val="right"/>
            </w:pPr>
          </w:p>
        </w:tc>
        <w:tc>
          <w:tcPr>
            <w:tcW w:w="2329" w:type="dxa"/>
            <w:tcBorders>
              <w:top w:val="single" w:sz="4" w:space="0" w:color="auto"/>
              <w:left w:val="single" w:sz="4" w:space="0" w:color="auto"/>
              <w:bottom w:val="single" w:sz="4" w:space="0" w:color="auto"/>
              <w:right w:val="single" w:sz="4" w:space="0" w:color="auto"/>
            </w:tcBorders>
          </w:tcPr>
          <w:p w:rsidR="00F24A40" w:rsidRDefault="00F24A40" w:rsidP="00682C0E">
            <w:pPr>
              <w:bidi/>
            </w:pPr>
            <w:r>
              <w:rPr>
                <w:rFonts w:asciiTheme="minorHAnsi" w:hAnsiTheme="minorHAnsi"/>
              </w:rPr>
              <w:t>February-June, 2018</w:t>
            </w:r>
          </w:p>
        </w:tc>
      </w:tr>
      <w:tr w:rsidR="00DC6DEE" w:rsidTr="00674E69">
        <w:trPr>
          <w:trHeight w:val="825"/>
        </w:trPr>
        <w:tc>
          <w:tcPr>
            <w:tcW w:w="953"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rPr>
                <w:rFonts w:asciiTheme="minorHAnsi" w:hAnsiTheme="minorHAnsi"/>
                <w:b/>
              </w:rPr>
            </w:pPr>
            <w:r>
              <w:rPr>
                <w:rFonts w:asciiTheme="minorHAnsi" w:hAnsiTheme="minorHAnsi"/>
                <w:b/>
              </w:rPr>
              <w:t>Yes</w:t>
            </w:r>
          </w:p>
        </w:tc>
        <w:tc>
          <w:tcPr>
            <w:tcW w:w="689" w:type="dxa"/>
            <w:tcBorders>
              <w:top w:val="single" w:sz="4" w:space="0" w:color="auto"/>
              <w:left w:val="single" w:sz="4" w:space="0" w:color="auto"/>
              <w:bottom w:val="single" w:sz="4" w:space="0" w:color="auto"/>
              <w:right w:val="single" w:sz="4" w:space="0" w:color="auto"/>
            </w:tcBorders>
          </w:tcPr>
          <w:p w:rsidR="00DC6DEE" w:rsidRDefault="00DC6DEE" w:rsidP="00682C0E">
            <w:pPr>
              <w:bidi/>
              <w:rPr>
                <w:rFonts w:asciiTheme="minorHAnsi" w:hAnsiTheme="minorHAnsi"/>
              </w:rPr>
            </w:pPr>
          </w:p>
        </w:tc>
        <w:tc>
          <w:tcPr>
            <w:tcW w:w="899" w:type="dxa"/>
            <w:tcBorders>
              <w:top w:val="single" w:sz="4" w:space="0" w:color="auto"/>
              <w:left w:val="single" w:sz="4" w:space="0" w:color="auto"/>
              <w:bottom w:val="single" w:sz="4" w:space="0" w:color="auto"/>
              <w:right w:val="single" w:sz="4" w:space="0" w:color="auto"/>
            </w:tcBorders>
          </w:tcPr>
          <w:p w:rsidR="00DC6DEE" w:rsidRDefault="00DC6DEE" w:rsidP="00682C0E">
            <w:pPr>
              <w:bidi/>
              <w:rPr>
                <w:rFonts w:asciiTheme="minorHAnsi" w:hAnsiTheme="minorHAnsi"/>
              </w:rPr>
            </w:pPr>
          </w:p>
        </w:tc>
        <w:tc>
          <w:tcPr>
            <w:tcW w:w="1777"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jc w:val="right"/>
              <w:rPr>
                <w:rFonts w:asciiTheme="minorHAnsi" w:hAnsiTheme="minorHAnsi"/>
              </w:rPr>
            </w:pPr>
            <w:r>
              <w:rPr>
                <w:rFonts w:asciiTheme="minorHAnsi" w:hAnsiTheme="minorHAnsi"/>
              </w:rPr>
              <w:t xml:space="preserve"> College students</w:t>
            </w:r>
            <w:r w:rsidR="00455B35">
              <w:rPr>
                <w:rFonts w:asciiTheme="minorHAnsi" w:hAnsiTheme="minorHAnsi"/>
              </w:rPr>
              <w:t xml:space="preserve"> from</w:t>
            </w:r>
            <w:r w:rsidRPr="00455B35">
              <w:rPr>
                <w:rFonts w:asciiTheme="minorHAnsi" w:hAnsiTheme="minorHAnsi"/>
              </w:rPr>
              <w:t xml:space="preserve"> </w:t>
            </w:r>
            <w:r w:rsidR="00455B35">
              <w:rPr>
                <w:rFonts w:asciiTheme="minorHAnsi" w:hAnsiTheme="minorHAnsi"/>
              </w:rPr>
              <w:t>t</w:t>
            </w:r>
            <w:r w:rsidR="00455B35" w:rsidRPr="00E5618F">
              <w:rPr>
                <w:rFonts w:asciiTheme="minorHAnsi" w:hAnsiTheme="minorHAnsi"/>
              </w:rPr>
              <w:t>he special education track in Arab society</w:t>
            </w:r>
            <w:r w:rsidR="00455B35">
              <w:rPr>
                <w:rFonts w:asciiTheme="minorHAnsi" w:hAnsiTheme="minorHAnsi"/>
              </w:rPr>
              <w:t xml:space="preserve"> </w:t>
            </w:r>
            <w:r>
              <w:rPr>
                <w:rFonts w:asciiTheme="minorHAnsi" w:hAnsiTheme="minorHAnsi"/>
              </w:rPr>
              <w:t xml:space="preserve">operate civic-volunteer projects in East Jerusalem </w:t>
            </w:r>
          </w:p>
        </w:tc>
        <w:tc>
          <w:tcPr>
            <w:tcW w:w="1879"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jc w:val="right"/>
              <w:rPr>
                <w:rFonts w:asciiTheme="minorHAnsi" w:hAnsiTheme="minorHAnsi"/>
              </w:rPr>
            </w:pPr>
            <w:r w:rsidRPr="00E5618F">
              <w:rPr>
                <w:rFonts w:asciiTheme="minorHAnsi" w:hAnsiTheme="minorHAnsi"/>
              </w:rPr>
              <w:t xml:space="preserve">community centers, employment centers, </w:t>
            </w:r>
            <w:r w:rsidR="00455B35">
              <w:rPr>
                <w:rFonts w:asciiTheme="minorHAnsi" w:hAnsiTheme="minorHAnsi"/>
              </w:rPr>
              <w:t>blind girls</w:t>
            </w:r>
            <w:r w:rsidR="004B688D">
              <w:rPr>
                <w:rFonts w:asciiTheme="minorHAnsi" w:hAnsiTheme="minorHAnsi"/>
              </w:rPr>
              <w:t>'</w:t>
            </w:r>
            <w:r w:rsidR="00455B35">
              <w:rPr>
                <w:rFonts w:asciiTheme="minorHAnsi" w:hAnsiTheme="minorHAnsi"/>
              </w:rPr>
              <w:t xml:space="preserve"> </w:t>
            </w:r>
            <w:r w:rsidRPr="00E5618F">
              <w:rPr>
                <w:rFonts w:asciiTheme="minorHAnsi" w:hAnsiTheme="minorHAnsi"/>
              </w:rPr>
              <w:t>schools and hospitals in Jerusalem</w:t>
            </w:r>
          </w:p>
        </w:tc>
        <w:tc>
          <w:tcPr>
            <w:tcW w:w="1884" w:type="dxa"/>
            <w:tcBorders>
              <w:top w:val="single" w:sz="4" w:space="0" w:color="auto"/>
              <w:left w:val="single" w:sz="4" w:space="0" w:color="auto"/>
              <w:bottom w:val="single" w:sz="4" w:space="0" w:color="auto"/>
              <w:right w:val="single" w:sz="4" w:space="0" w:color="auto"/>
            </w:tcBorders>
            <w:hideMark/>
          </w:tcPr>
          <w:p w:rsidR="00DC6DEE" w:rsidRDefault="004B688D" w:rsidP="00682C0E">
            <w:pPr>
              <w:bidi/>
              <w:jc w:val="right"/>
              <w:rPr>
                <w:rFonts w:asciiTheme="minorHAnsi" w:hAnsiTheme="minorHAnsi"/>
              </w:rPr>
            </w:pPr>
            <w:r w:rsidRPr="008924C9">
              <w:rPr>
                <w:rFonts w:asciiTheme="minorHAnsi" w:hAnsiTheme="minorHAnsi"/>
              </w:rPr>
              <w:t>28 schola</w:t>
            </w:r>
            <w:r w:rsidR="00DC6DEE" w:rsidRPr="00E5618F">
              <w:rPr>
                <w:rFonts w:asciiTheme="minorHAnsi" w:hAnsiTheme="minorHAnsi"/>
              </w:rPr>
              <w:t>rs</w:t>
            </w:r>
            <w:r w:rsidR="008924C9">
              <w:rPr>
                <w:rFonts w:asciiTheme="minorHAnsi" w:hAnsiTheme="minorHAnsi"/>
              </w:rPr>
              <w:t>,</w:t>
            </w:r>
            <w:r w:rsidR="00DC6DEE" w:rsidRPr="00E5618F">
              <w:rPr>
                <w:rFonts w:asciiTheme="minorHAnsi" w:hAnsiTheme="minorHAnsi"/>
              </w:rPr>
              <w:t xml:space="preserve"> </w:t>
            </w:r>
            <w:r w:rsidR="00DC6DEE">
              <w:rPr>
                <w:rFonts w:asciiTheme="minorHAnsi" w:hAnsiTheme="minorHAnsi"/>
              </w:rPr>
              <w:t>3 faculty members</w:t>
            </w:r>
          </w:p>
        </w:tc>
        <w:tc>
          <w:tcPr>
            <w:tcW w:w="2329" w:type="dxa"/>
            <w:tcBorders>
              <w:top w:val="single" w:sz="4" w:space="0" w:color="auto"/>
              <w:left w:val="single" w:sz="4" w:space="0" w:color="auto"/>
              <w:bottom w:val="single" w:sz="4" w:space="0" w:color="auto"/>
              <w:right w:val="single" w:sz="4" w:space="0" w:color="auto"/>
            </w:tcBorders>
            <w:hideMark/>
          </w:tcPr>
          <w:p w:rsidR="00DC6DEE" w:rsidRDefault="00455B35" w:rsidP="00682C0E">
            <w:pPr>
              <w:bidi/>
              <w:rPr>
                <w:rFonts w:asciiTheme="minorHAnsi" w:hAnsiTheme="minorHAnsi"/>
              </w:rPr>
            </w:pPr>
            <w:r>
              <w:rPr>
                <w:rFonts w:asciiTheme="minorHAnsi" w:hAnsiTheme="minorHAnsi"/>
              </w:rPr>
              <w:t>October</w:t>
            </w:r>
            <w:r w:rsidR="00DC6DEE">
              <w:rPr>
                <w:rFonts w:asciiTheme="minorHAnsi" w:hAnsiTheme="minorHAnsi"/>
              </w:rPr>
              <w:t>-June, 2018</w:t>
            </w:r>
          </w:p>
        </w:tc>
      </w:tr>
      <w:tr w:rsidR="00DC6DEE" w:rsidTr="00674E69">
        <w:trPr>
          <w:trHeight w:val="825"/>
        </w:trPr>
        <w:tc>
          <w:tcPr>
            <w:tcW w:w="953" w:type="dxa"/>
            <w:tcBorders>
              <w:top w:val="single" w:sz="4" w:space="0" w:color="auto"/>
              <w:left w:val="single" w:sz="4" w:space="0" w:color="auto"/>
              <w:bottom w:val="single" w:sz="4" w:space="0" w:color="auto"/>
              <w:right w:val="single" w:sz="4" w:space="0" w:color="auto"/>
            </w:tcBorders>
            <w:hideMark/>
          </w:tcPr>
          <w:p w:rsidR="00DC6DEE" w:rsidRDefault="00DC6DEE" w:rsidP="00682C0E">
            <w:pPr>
              <w:bidi/>
              <w:rPr>
                <w:rFonts w:asciiTheme="minorHAnsi" w:hAnsiTheme="minorHAnsi"/>
              </w:rPr>
            </w:pPr>
            <w:r>
              <w:rPr>
                <w:rFonts w:asciiTheme="minorHAnsi" w:hAnsiTheme="minorHAnsi"/>
                <w:b/>
              </w:rPr>
              <w:t>Yes</w:t>
            </w:r>
          </w:p>
        </w:tc>
        <w:tc>
          <w:tcPr>
            <w:tcW w:w="689" w:type="dxa"/>
            <w:tcBorders>
              <w:top w:val="single" w:sz="4" w:space="0" w:color="auto"/>
              <w:left w:val="single" w:sz="4" w:space="0" w:color="auto"/>
              <w:bottom w:val="single" w:sz="4" w:space="0" w:color="auto"/>
              <w:right w:val="single" w:sz="4" w:space="0" w:color="auto"/>
            </w:tcBorders>
          </w:tcPr>
          <w:p w:rsidR="00DC6DEE" w:rsidRDefault="00DC6DEE" w:rsidP="00682C0E">
            <w:pPr>
              <w:bidi/>
              <w:rPr>
                <w:rFonts w:asciiTheme="minorHAnsi" w:hAnsiTheme="minorHAnsi"/>
              </w:rPr>
            </w:pPr>
          </w:p>
        </w:tc>
        <w:tc>
          <w:tcPr>
            <w:tcW w:w="899" w:type="dxa"/>
            <w:tcBorders>
              <w:top w:val="single" w:sz="4" w:space="0" w:color="auto"/>
              <w:left w:val="single" w:sz="4" w:space="0" w:color="auto"/>
              <w:bottom w:val="single" w:sz="4" w:space="0" w:color="auto"/>
              <w:right w:val="single" w:sz="4" w:space="0" w:color="auto"/>
            </w:tcBorders>
          </w:tcPr>
          <w:p w:rsidR="00DC6DEE" w:rsidRDefault="00DC6DEE" w:rsidP="00682C0E">
            <w:pPr>
              <w:bidi/>
              <w:rPr>
                <w:rFonts w:asciiTheme="minorHAnsi" w:hAnsiTheme="minorHAnsi"/>
              </w:rPr>
            </w:pPr>
          </w:p>
        </w:tc>
        <w:tc>
          <w:tcPr>
            <w:tcW w:w="1777" w:type="dxa"/>
            <w:tcBorders>
              <w:top w:val="single" w:sz="4" w:space="0" w:color="auto"/>
              <w:left w:val="single" w:sz="4" w:space="0" w:color="auto"/>
              <w:bottom w:val="single" w:sz="4" w:space="0" w:color="auto"/>
              <w:right w:val="single" w:sz="4" w:space="0" w:color="auto"/>
            </w:tcBorders>
            <w:hideMark/>
          </w:tcPr>
          <w:p w:rsidR="00455B35" w:rsidRPr="004B688D" w:rsidRDefault="00455B35" w:rsidP="00455B35">
            <w:pPr>
              <w:shd w:val="clear" w:color="auto" w:fill="FFFFFF"/>
              <w:rPr>
                <w:rFonts w:asciiTheme="minorHAnsi" w:hAnsiTheme="minorHAnsi"/>
              </w:rPr>
            </w:pPr>
            <w:r w:rsidRPr="00E5618F">
              <w:rPr>
                <w:rFonts w:ascii="Sylfaen" w:eastAsiaTheme="minorHAnsi" w:hAnsi="Sylfaen" w:cstheme="minorBidi"/>
                <w:sz w:val="28"/>
                <w:szCs w:val="28"/>
              </w:rPr>
              <w:t xml:space="preserve"> </w:t>
            </w:r>
            <w:r w:rsidRPr="00E5618F">
              <w:rPr>
                <w:rFonts w:asciiTheme="minorHAnsi" w:hAnsiTheme="minorHAnsi"/>
              </w:rPr>
              <w:t>Annual training workshop</w:t>
            </w:r>
            <w:r w:rsidRPr="004B688D">
              <w:rPr>
                <w:rFonts w:asciiTheme="minorHAnsi" w:hAnsiTheme="minorHAnsi"/>
              </w:rPr>
              <w:t xml:space="preserve"> </w:t>
            </w:r>
            <w:r w:rsidR="004B688D">
              <w:rPr>
                <w:rFonts w:asciiTheme="minorHAnsi" w:hAnsiTheme="minorHAnsi"/>
              </w:rPr>
              <w:t>given by</w:t>
            </w:r>
            <w:r w:rsidRPr="00E5618F">
              <w:rPr>
                <w:rFonts w:asciiTheme="minorHAnsi" w:hAnsiTheme="minorHAnsi"/>
              </w:rPr>
              <w:t xml:space="preserve"> the special education</w:t>
            </w:r>
            <w:r w:rsidRPr="00E5618F">
              <w:rPr>
                <w:rFonts w:ascii="Sylfaen" w:eastAsiaTheme="minorHAnsi" w:hAnsi="Sylfaen" w:cstheme="minorBidi"/>
                <w:sz w:val="28"/>
                <w:szCs w:val="28"/>
              </w:rPr>
              <w:t xml:space="preserve"> </w:t>
            </w:r>
            <w:r w:rsidRPr="00E5618F">
              <w:rPr>
                <w:rFonts w:asciiTheme="minorHAnsi" w:hAnsiTheme="minorHAnsi"/>
              </w:rPr>
              <w:t>track in Arab society.</w:t>
            </w:r>
          </w:p>
          <w:p w:rsidR="00DC6DEE" w:rsidRPr="00455B35" w:rsidRDefault="00DC6DEE" w:rsidP="00682C0E">
            <w:pPr>
              <w:bidi/>
              <w:jc w:val="right"/>
              <w:rPr>
                <w:rFonts w:asciiTheme="minorHAnsi" w:hAnsiTheme="minorHAnsi"/>
              </w:rPr>
            </w:pPr>
          </w:p>
        </w:tc>
        <w:tc>
          <w:tcPr>
            <w:tcW w:w="1879" w:type="dxa"/>
            <w:tcBorders>
              <w:top w:val="single" w:sz="4" w:space="0" w:color="auto"/>
              <w:left w:val="single" w:sz="4" w:space="0" w:color="auto"/>
              <w:bottom w:val="single" w:sz="4" w:space="0" w:color="auto"/>
              <w:right w:val="single" w:sz="4" w:space="0" w:color="auto"/>
            </w:tcBorders>
            <w:hideMark/>
          </w:tcPr>
          <w:p w:rsidR="00DC6DEE" w:rsidRDefault="00455B35" w:rsidP="00682C0E">
            <w:pPr>
              <w:bidi/>
              <w:jc w:val="right"/>
              <w:rPr>
                <w:rFonts w:asciiTheme="minorHAnsi" w:hAnsiTheme="minorHAnsi"/>
              </w:rPr>
            </w:pPr>
            <w:r w:rsidRPr="00E5618F">
              <w:rPr>
                <w:rFonts w:asciiTheme="minorHAnsi" w:hAnsiTheme="minorHAnsi"/>
              </w:rPr>
              <w:t>28 special education teachers in Arab society</w:t>
            </w:r>
          </w:p>
        </w:tc>
        <w:tc>
          <w:tcPr>
            <w:tcW w:w="1884" w:type="dxa"/>
            <w:tcBorders>
              <w:top w:val="single" w:sz="4" w:space="0" w:color="auto"/>
              <w:left w:val="single" w:sz="4" w:space="0" w:color="auto"/>
              <w:bottom w:val="single" w:sz="4" w:space="0" w:color="auto"/>
              <w:right w:val="single" w:sz="4" w:space="0" w:color="auto"/>
            </w:tcBorders>
            <w:hideMark/>
          </w:tcPr>
          <w:p w:rsidR="00455B35" w:rsidRDefault="00DC6DEE" w:rsidP="00674E69">
            <w:pPr>
              <w:rPr>
                <w:rFonts w:asciiTheme="minorHAnsi" w:hAnsiTheme="minorHAnsi"/>
              </w:rPr>
            </w:pPr>
            <w:r>
              <w:rPr>
                <w:rFonts w:asciiTheme="minorHAnsi" w:hAnsiTheme="minorHAnsi"/>
              </w:rPr>
              <w:t xml:space="preserve">30 participants </w:t>
            </w:r>
          </w:p>
          <w:p w:rsidR="00455B35" w:rsidRDefault="00455B35" w:rsidP="00674E69">
            <w:pPr>
              <w:rPr>
                <w:rFonts w:asciiTheme="minorHAnsi" w:hAnsiTheme="minorHAnsi"/>
              </w:rPr>
            </w:pPr>
            <w:r>
              <w:rPr>
                <w:rFonts w:ascii="Sylfaen" w:eastAsiaTheme="minorHAnsi" w:hAnsi="Sylfaen" w:cstheme="minorBidi"/>
                <w:sz w:val="28"/>
                <w:szCs w:val="28"/>
              </w:rPr>
              <w:t>(</w:t>
            </w:r>
            <w:r w:rsidRPr="00E5618F">
              <w:rPr>
                <w:rFonts w:asciiTheme="minorHAnsi" w:hAnsiTheme="minorHAnsi"/>
              </w:rPr>
              <w:t>28</w:t>
            </w:r>
            <w:r w:rsidRPr="004B688D">
              <w:rPr>
                <w:rFonts w:asciiTheme="minorHAnsi" w:hAnsiTheme="minorHAnsi"/>
              </w:rPr>
              <w:t xml:space="preserve"> teachers</w:t>
            </w:r>
          </w:p>
          <w:p w:rsidR="00DC6DEE" w:rsidRDefault="00DC6DEE" w:rsidP="00674E69">
            <w:pPr>
              <w:rPr>
                <w:rFonts w:asciiTheme="minorHAnsi" w:hAnsiTheme="minorHAnsi"/>
              </w:rPr>
            </w:pPr>
            <w:r>
              <w:rPr>
                <w:rFonts w:asciiTheme="minorHAnsi" w:hAnsiTheme="minorHAnsi"/>
              </w:rPr>
              <w:t>&amp;</w:t>
            </w:r>
            <w:r w:rsidR="004B688D">
              <w:rPr>
                <w:rFonts w:asciiTheme="minorHAnsi" w:hAnsiTheme="minorHAnsi"/>
              </w:rPr>
              <w:t xml:space="preserve"> </w:t>
            </w:r>
            <w:r w:rsidR="00455B35">
              <w:rPr>
                <w:rFonts w:asciiTheme="minorHAnsi" w:hAnsiTheme="minorHAnsi"/>
              </w:rPr>
              <w:t xml:space="preserve">2 </w:t>
            </w:r>
            <w:r>
              <w:rPr>
                <w:rFonts w:asciiTheme="minorHAnsi" w:hAnsiTheme="minorHAnsi"/>
              </w:rPr>
              <w:t>staff</w:t>
            </w:r>
            <w:r w:rsidR="00674E69">
              <w:rPr>
                <w:rFonts w:asciiTheme="minorHAnsi" w:hAnsiTheme="minorHAnsi"/>
              </w:rPr>
              <w:t xml:space="preserve"> members)</w:t>
            </w:r>
          </w:p>
        </w:tc>
        <w:tc>
          <w:tcPr>
            <w:tcW w:w="2329" w:type="dxa"/>
            <w:tcBorders>
              <w:top w:val="single" w:sz="4" w:space="0" w:color="auto"/>
              <w:left w:val="single" w:sz="4" w:space="0" w:color="auto"/>
              <w:bottom w:val="single" w:sz="4" w:space="0" w:color="auto"/>
              <w:right w:val="single" w:sz="4" w:space="0" w:color="auto"/>
            </w:tcBorders>
            <w:hideMark/>
          </w:tcPr>
          <w:p w:rsidR="00DC6DEE" w:rsidRDefault="00455B35" w:rsidP="00682C0E">
            <w:pPr>
              <w:bidi/>
              <w:rPr>
                <w:rFonts w:asciiTheme="minorHAnsi" w:hAnsiTheme="minorHAnsi"/>
              </w:rPr>
            </w:pPr>
            <w:r>
              <w:rPr>
                <w:rFonts w:asciiTheme="minorHAnsi" w:hAnsiTheme="minorHAnsi"/>
              </w:rPr>
              <w:t>October-June, 2018</w:t>
            </w:r>
          </w:p>
        </w:tc>
      </w:tr>
      <w:tr w:rsidR="004B688D" w:rsidTr="00674E69">
        <w:trPr>
          <w:trHeight w:val="825"/>
        </w:trPr>
        <w:tc>
          <w:tcPr>
            <w:tcW w:w="953" w:type="dxa"/>
            <w:tcBorders>
              <w:top w:val="single" w:sz="4" w:space="0" w:color="auto"/>
              <w:left w:val="single" w:sz="4" w:space="0" w:color="auto"/>
              <w:bottom w:val="single" w:sz="4" w:space="0" w:color="auto"/>
              <w:right w:val="single" w:sz="4" w:space="0" w:color="auto"/>
            </w:tcBorders>
          </w:tcPr>
          <w:p w:rsidR="004B688D" w:rsidRDefault="004B688D" w:rsidP="00682C0E">
            <w:pPr>
              <w:bidi/>
              <w:rPr>
                <w:b/>
              </w:rPr>
            </w:pPr>
            <w:r>
              <w:rPr>
                <w:rFonts w:asciiTheme="minorHAnsi" w:hAnsiTheme="minorHAnsi"/>
                <w:b/>
              </w:rPr>
              <w:lastRenderedPageBreak/>
              <w:t>Yes</w:t>
            </w:r>
          </w:p>
        </w:tc>
        <w:tc>
          <w:tcPr>
            <w:tcW w:w="689" w:type="dxa"/>
            <w:tcBorders>
              <w:top w:val="single" w:sz="4" w:space="0" w:color="auto"/>
              <w:left w:val="single" w:sz="4" w:space="0" w:color="auto"/>
              <w:bottom w:val="single" w:sz="4" w:space="0" w:color="auto"/>
              <w:right w:val="single" w:sz="4" w:space="0" w:color="auto"/>
            </w:tcBorders>
          </w:tcPr>
          <w:p w:rsidR="004B688D" w:rsidRDefault="004B688D" w:rsidP="00682C0E">
            <w:pPr>
              <w:bidi/>
            </w:pPr>
          </w:p>
        </w:tc>
        <w:tc>
          <w:tcPr>
            <w:tcW w:w="899" w:type="dxa"/>
            <w:tcBorders>
              <w:top w:val="single" w:sz="4" w:space="0" w:color="auto"/>
              <w:left w:val="single" w:sz="4" w:space="0" w:color="auto"/>
              <w:bottom w:val="single" w:sz="4" w:space="0" w:color="auto"/>
              <w:right w:val="single" w:sz="4" w:space="0" w:color="auto"/>
            </w:tcBorders>
          </w:tcPr>
          <w:p w:rsidR="004B688D" w:rsidRDefault="004B688D" w:rsidP="00682C0E">
            <w:pPr>
              <w:bidi/>
            </w:pPr>
          </w:p>
        </w:tc>
        <w:tc>
          <w:tcPr>
            <w:tcW w:w="1777" w:type="dxa"/>
            <w:tcBorders>
              <w:top w:val="single" w:sz="4" w:space="0" w:color="auto"/>
              <w:left w:val="single" w:sz="4" w:space="0" w:color="auto"/>
              <w:bottom w:val="single" w:sz="4" w:space="0" w:color="auto"/>
              <w:right w:val="single" w:sz="4" w:space="0" w:color="auto"/>
            </w:tcBorders>
          </w:tcPr>
          <w:p w:rsidR="004B688D" w:rsidRPr="00E5618F" w:rsidRDefault="004B688D" w:rsidP="004B688D">
            <w:pPr>
              <w:shd w:val="clear" w:color="auto" w:fill="FFFFFF"/>
              <w:rPr>
                <w:rFonts w:asciiTheme="minorHAnsi" w:hAnsiTheme="minorHAnsi"/>
              </w:rPr>
            </w:pPr>
            <w:r w:rsidRPr="00E5618F">
              <w:rPr>
                <w:rFonts w:asciiTheme="minorHAnsi" w:hAnsiTheme="minorHAnsi"/>
              </w:rPr>
              <w:t xml:space="preserve">A joint venture between the Municipality of Jerusalem and Mifal Hapayis: </w:t>
            </w:r>
          </w:p>
          <w:p w:rsidR="004B688D" w:rsidRPr="004B688D" w:rsidRDefault="004B688D" w:rsidP="004B688D">
            <w:pPr>
              <w:shd w:val="clear" w:color="auto" w:fill="FFFFFF"/>
              <w:rPr>
                <w:rFonts w:asciiTheme="minorHAnsi" w:hAnsiTheme="minorHAnsi"/>
              </w:rPr>
            </w:pPr>
          </w:p>
        </w:tc>
        <w:tc>
          <w:tcPr>
            <w:tcW w:w="1879" w:type="dxa"/>
            <w:tcBorders>
              <w:top w:val="single" w:sz="4" w:space="0" w:color="auto"/>
              <w:left w:val="single" w:sz="4" w:space="0" w:color="auto"/>
              <w:bottom w:val="single" w:sz="4" w:space="0" w:color="auto"/>
              <w:right w:val="single" w:sz="4" w:space="0" w:color="auto"/>
            </w:tcBorders>
          </w:tcPr>
          <w:p w:rsidR="004B688D" w:rsidRPr="004B688D" w:rsidRDefault="004B688D" w:rsidP="004B688D">
            <w:pPr>
              <w:shd w:val="clear" w:color="auto" w:fill="FFFFFF"/>
              <w:rPr>
                <w:rFonts w:asciiTheme="minorHAnsi" w:hAnsiTheme="minorHAnsi"/>
              </w:rPr>
            </w:pPr>
            <w:r w:rsidRPr="00E5618F">
              <w:rPr>
                <w:rFonts w:asciiTheme="minorHAnsi" w:hAnsiTheme="minorHAnsi"/>
              </w:rPr>
              <w:t>working in associations, community centers throughout the city.</w:t>
            </w:r>
          </w:p>
          <w:p w:rsidR="004B688D" w:rsidRPr="004B688D" w:rsidRDefault="004B688D" w:rsidP="00682C0E">
            <w:pPr>
              <w:bidi/>
              <w:jc w:val="right"/>
              <w:rPr>
                <w:rFonts w:asciiTheme="minorHAnsi" w:hAnsiTheme="minorHAnsi"/>
              </w:rPr>
            </w:pPr>
          </w:p>
        </w:tc>
        <w:tc>
          <w:tcPr>
            <w:tcW w:w="1884" w:type="dxa"/>
            <w:tcBorders>
              <w:top w:val="single" w:sz="4" w:space="0" w:color="auto"/>
              <w:left w:val="single" w:sz="4" w:space="0" w:color="auto"/>
              <w:bottom w:val="single" w:sz="4" w:space="0" w:color="auto"/>
              <w:right w:val="single" w:sz="4" w:space="0" w:color="auto"/>
            </w:tcBorders>
          </w:tcPr>
          <w:p w:rsidR="004B688D" w:rsidRPr="004B688D" w:rsidRDefault="004B688D" w:rsidP="00682C0E">
            <w:pPr>
              <w:bidi/>
              <w:jc w:val="right"/>
              <w:rPr>
                <w:rFonts w:asciiTheme="minorHAnsi" w:hAnsiTheme="minorHAnsi"/>
              </w:rPr>
            </w:pPr>
            <w:r w:rsidRPr="00E5618F">
              <w:rPr>
                <w:rFonts w:asciiTheme="minorHAnsi" w:hAnsiTheme="minorHAnsi"/>
              </w:rPr>
              <w:t xml:space="preserve">10 </w:t>
            </w:r>
            <w:r w:rsidRPr="004B688D">
              <w:rPr>
                <w:rFonts w:asciiTheme="minorHAnsi" w:hAnsiTheme="minorHAnsi"/>
              </w:rPr>
              <w:t xml:space="preserve">student </w:t>
            </w:r>
            <w:r w:rsidRPr="00E5618F">
              <w:rPr>
                <w:rFonts w:asciiTheme="minorHAnsi" w:hAnsiTheme="minorHAnsi"/>
              </w:rPr>
              <w:t>volunteers</w:t>
            </w:r>
          </w:p>
        </w:tc>
        <w:tc>
          <w:tcPr>
            <w:tcW w:w="2329" w:type="dxa"/>
            <w:tcBorders>
              <w:top w:val="single" w:sz="4" w:space="0" w:color="auto"/>
              <w:left w:val="single" w:sz="4" w:space="0" w:color="auto"/>
              <w:bottom w:val="single" w:sz="4" w:space="0" w:color="auto"/>
              <w:right w:val="single" w:sz="4" w:space="0" w:color="auto"/>
            </w:tcBorders>
          </w:tcPr>
          <w:p w:rsidR="004B688D" w:rsidRDefault="004B688D" w:rsidP="00682C0E">
            <w:pPr>
              <w:bidi/>
            </w:pPr>
            <w:r>
              <w:rPr>
                <w:rFonts w:asciiTheme="minorHAnsi" w:hAnsiTheme="minorHAnsi"/>
              </w:rPr>
              <w:t>October-June, 2018</w:t>
            </w:r>
          </w:p>
        </w:tc>
      </w:tr>
      <w:tr w:rsidR="004B688D" w:rsidTr="00674E69">
        <w:trPr>
          <w:trHeight w:val="825"/>
        </w:trPr>
        <w:tc>
          <w:tcPr>
            <w:tcW w:w="953" w:type="dxa"/>
            <w:tcBorders>
              <w:top w:val="single" w:sz="4" w:space="0" w:color="auto"/>
              <w:left w:val="single" w:sz="4" w:space="0" w:color="auto"/>
              <w:bottom w:val="single" w:sz="4" w:space="0" w:color="auto"/>
              <w:right w:val="single" w:sz="4" w:space="0" w:color="auto"/>
            </w:tcBorders>
          </w:tcPr>
          <w:p w:rsidR="004B688D" w:rsidRDefault="004B688D" w:rsidP="00682C0E">
            <w:pPr>
              <w:bidi/>
              <w:rPr>
                <w:b/>
              </w:rPr>
            </w:pPr>
            <w:r>
              <w:rPr>
                <w:rFonts w:asciiTheme="minorHAnsi" w:hAnsiTheme="minorHAnsi"/>
                <w:b/>
              </w:rPr>
              <w:t>Yes</w:t>
            </w:r>
          </w:p>
        </w:tc>
        <w:tc>
          <w:tcPr>
            <w:tcW w:w="689" w:type="dxa"/>
            <w:tcBorders>
              <w:top w:val="single" w:sz="4" w:space="0" w:color="auto"/>
              <w:left w:val="single" w:sz="4" w:space="0" w:color="auto"/>
              <w:bottom w:val="single" w:sz="4" w:space="0" w:color="auto"/>
              <w:right w:val="single" w:sz="4" w:space="0" w:color="auto"/>
            </w:tcBorders>
          </w:tcPr>
          <w:p w:rsidR="004B688D" w:rsidRDefault="004B688D" w:rsidP="00682C0E">
            <w:pPr>
              <w:bidi/>
            </w:pPr>
          </w:p>
        </w:tc>
        <w:tc>
          <w:tcPr>
            <w:tcW w:w="899" w:type="dxa"/>
            <w:tcBorders>
              <w:top w:val="single" w:sz="4" w:space="0" w:color="auto"/>
              <w:left w:val="single" w:sz="4" w:space="0" w:color="auto"/>
              <w:bottom w:val="single" w:sz="4" w:space="0" w:color="auto"/>
              <w:right w:val="single" w:sz="4" w:space="0" w:color="auto"/>
            </w:tcBorders>
          </w:tcPr>
          <w:p w:rsidR="004B688D" w:rsidRDefault="004B688D" w:rsidP="00682C0E">
            <w:pPr>
              <w:bidi/>
            </w:pPr>
          </w:p>
        </w:tc>
        <w:tc>
          <w:tcPr>
            <w:tcW w:w="1777" w:type="dxa"/>
            <w:tcBorders>
              <w:top w:val="single" w:sz="4" w:space="0" w:color="auto"/>
              <w:left w:val="single" w:sz="4" w:space="0" w:color="auto"/>
              <w:bottom w:val="single" w:sz="4" w:space="0" w:color="auto"/>
              <w:right w:val="single" w:sz="4" w:space="0" w:color="auto"/>
            </w:tcBorders>
          </w:tcPr>
          <w:p w:rsidR="004B688D" w:rsidRPr="00D94123" w:rsidRDefault="00D94123" w:rsidP="00682C0E">
            <w:pPr>
              <w:bidi/>
              <w:jc w:val="right"/>
              <w:rPr>
                <w:rFonts w:asciiTheme="minorHAnsi" w:hAnsiTheme="minorHAnsi"/>
              </w:rPr>
            </w:pPr>
            <w:r w:rsidRPr="00D94123">
              <w:rPr>
                <w:rFonts w:asciiTheme="minorHAnsi" w:hAnsiTheme="minorHAnsi"/>
              </w:rPr>
              <w:t>Volunteering in t</w:t>
            </w:r>
            <w:r w:rsidRPr="00E5618F">
              <w:rPr>
                <w:rFonts w:asciiTheme="minorHAnsi" w:hAnsiTheme="minorHAnsi"/>
              </w:rPr>
              <w:t>he Etgar Center for</w:t>
            </w:r>
            <w:r w:rsidRPr="00D94123">
              <w:rPr>
                <w:rFonts w:asciiTheme="minorHAnsi" w:hAnsiTheme="minorHAnsi"/>
              </w:rPr>
              <w:t xml:space="preserve"> </w:t>
            </w:r>
            <w:r w:rsidRPr="00E5618F">
              <w:rPr>
                <w:rFonts w:asciiTheme="minorHAnsi" w:hAnsiTheme="minorHAnsi"/>
              </w:rPr>
              <w:t>Special Needs Students</w:t>
            </w:r>
          </w:p>
        </w:tc>
        <w:tc>
          <w:tcPr>
            <w:tcW w:w="1879" w:type="dxa"/>
            <w:tcBorders>
              <w:top w:val="single" w:sz="4" w:space="0" w:color="auto"/>
              <w:left w:val="single" w:sz="4" w:space="0" w:color="auto"/>
              <w:bottom w:val="single" w:sz="4" w:space="0" w:color="auto"/>
              <w:right w:val="single" w:sz="4" w:space="0" w:color="auto"/>
            </w:tcBorders>
          </w:tcPr>
          <w:p w:rsidR="004B688D" w:rsidRPr="00D94123" w:rsidRDefault="00D94123" w:rsidP="00682C0E">
            <w:pPr>
              <w:bidi/>
              <w:jc w:val="right"/>
              <w:rPr>
                <w:rFonts w:asciiTheme="minorHAnsi" w:hAnsiTheme="minorHAnsi"/>
              </w:rPr>
            </w:pPr>
            <w:r w:rsidRPr="00E5618F">
              <w:rPr>
                <w:rFonts w:asciiTheme="minorHAnsi" w:hAnsiTheme="minorHAnsi"/>
              </w:rPr>
              <w:t>Special Needs Students</w:t>
            </w:r>
          </w:p>
        </w:tc>
        <w:tc>
          <w:tcPr>
            <w:tcW w:w="1884" w:type="dxa"/>
            <w:tcBorders>
              <w:top w:val="single" w:sz="4" w:space="0" w:color="auto"/>
              <w:left w:val="single" w:sz="4" w:space="0" w:color="auto"/>
              <w:bottom w:val="single" w:sz="4" w:space="0" w:color="auto"/>
              <w:right w:val="single" w:sz="4" w:space="0" w:color="auto"/>
            </w:tcBorders>
          </w:tcPr>
          <w:p w:rsidR="004B688D" w:rsidRPr="00D94123" w:rsidRDefault="004B688D" w:rsidP="00D94123">
            <w:pPr>
              <w:bidi/>
              <w:jc w:val="right"/>
              <w:rPr>
                <w:rFonts w:asciiTheme="minorHAnsi" w:hAnsiTheme="minorHAnsi"/>
              </w:rPr>
            </w:pPr>
            <w:r w:rsidRPr="00E5618F">
              <w:rPr>
                <w:rFonts w:asciiTheme="minorHAnsi" w:hAnsiTheme="minorHAnsi"/>
              </w:rPr>
              <w:t xml:space="preserve">6 volunteer mentors from the </w:t>
            </w:r>
            <w:r w:rsidR="00D94123" w:rsidRPr="00D94123">
              <w:rPr>
                <w:rFonts w:asciiTheme="minorHAnsi" w:hAnsiTheme="minorHAnsi"/>
              </w:rPr>
              <w:t xml:space="preserve">students' </w:t>
            </w:r>
            <w:r w:rsidRPr="00E5618F">
              <w:rPr>
                <w:rFonts w:asciiTheme="minorHAnsi" w:hAnsiTheme="minorHAnsi"/>
              </w:rPr>
              <w:t>excellen</w:t>
            </w:r>
            <w:r w:rsidRPr="00D94123">
              <w:rPr>
                <w:rFonts w:asciiTheme="minorHAnsi" w:hAnsiTheme="minorHAnsi"/>
              </w:rPr>
              <w:t>ce</w:t>
            </w:r>
            <w:r w:rsidRPr="00E5618F">
              <w:rPr>
                <w:rFonts w:asciiTheme="minorHAnsi" w:hAnsiTheme="minorHAnsi"/>
              </w:rPr>
              <w:t xml:space="preserve"> RCB program</w:t>
            </w:r>
          </w:p>
          <w:p w:rsidR="004B688D" w:rsidRPr="004B688D" w:rsidRDefault="004B688D" w:rsidP="00682C0E">
            <w:pPr>
              <w:bidi/>
              <w:jc w:val="right"/>
            </w:pPr>
          </w:p>
        </w:tc>
        <w:tc>
          <w:tcPr>
            <w:tcW w:w="2329" w:type="dxa"/>
            <w:tcBorders>
              <w:top w:val="single" w:sz="4" w:space="0" w:color="auto"/>
              <w:left w:val="single" w:sz="4" w:space="0" w:color="auto"/>
              <w:bottom w:val="single" w:sz="4" w:space="0" w:color="auto"/>
              <w:right w:val="single" w:sz="4" w:space="0" w:color="auto"/>
            </w:tcBorders>
          </w:tcPr>
          <w:p w:rsidR="004B688D" w:rsidRDefault="008924C9" w:rsidP="00682C0E">
            <w:pPr>
              <w:bidi/>
            </w:pPr>
            <w:r>
              <w:rPr>
                <w:rFonts w:asciiTheme="minorHAnsi" w:hAnsiTheme="minorHAnsi"/>
              </w:rPr>
              <w:t>October-June, 2018</w:t>
            </w:r>
          </w:p>
        </w:tc>
      </w:tr>
      <w:tr w:rsidR="004B688D" w:rsidTr="00674E69">
        <w:trPr>
          <w:trHeight w:val="825"/>
        </w:trPr>
        <w:tc>
          <w:tcPr>
            <w:tcW w:w="953" w:type="dxa"/>
            <w:tcBorders>
              <w:top w:val="single" w:sz="4" w:space="0" w:color="auto"/>
              <w:left w:val="single" w:sz="4" w:space="0" w:color="auto"/>
              <w:bottom w:val="single" w:sz="4" w:space="0" w:color="auto"/>
              <w:right w:val="single" w:sz="4" w:space="0" w:color="auto"/>
            </w:tcBorders>
          </w:tcPr>
          <w:p w:rsidR="004B688D" w:rsidRDefault="004B688D" w:rsidP="00682C0E">
            <w:pPr>
              <w:bidi/>
              <w:rPr>
                <w:b/>
              </w:rPr>
            </w:pPr>
            <w:r>
              <w:rPr>
                <w:rFonts w:asciiTheme="minorHAnsi" w:hAnsiTheme="minorHAnsi"/>
                <w:b/>
              </w:rPr>
              <w:t>Yes</w:t>
            </w:r>
          </w:p>
        </w:tc>
        <w:tc>
          <w:tcPr>
            <w:tcW w:w="689" w:type="dxa"/>
            <w:tcBorders>
              <w:top w:val="single" w:sz="4" w:space="0" w:color="auto"/>
              <w:left w:val="single" w:sz="4" w:space="0" w:color="auto"/>
              <w:bottom w:val="single" w:sz="4" w:space="0" w:color="auto"/>
              <w:right w:val="single" w:sz="4" w:space="0" w:color="auto"/>
            </w:tcBorders>
          </w:tcPr>
          <w:p w:rsidR="004B688D" w:rsidRDefault="004B688D" w:rsidP="00682C0E">
            <w:pPr>
              <w:bidi/>
            </w:pPr>
          </w:p>
        </w:tc>
        <w:tc>
          <w:tcPr>
            <w:tcW w:w="899" w:type="dxa"/>
            <w:tcBorders>
              <w:top w:val="single" w:sz="4" w:space="0" w:color="auto"/>
              <w:left w:val="single" w:sz="4" w:space="0" w:color="auto"/>
              <w:bottom w:val="single" w:sz="4" w:space="0" w:color="auto"/>
              <w:right w:val="single" w:sz="4" w:space="0" w:color="auto"/>
            </w:tcBorders>
          </w:tcPr>
          <w:p w:rsidR="004B688D" w:rsidRDefault="004B688D" w:rsidP="00682C0E">
            <w:pPr>
              <w:bidi/>
            </w:pPr>
          </w:p>
        </w:tc>
        <w:tc>
          <w:tcPr>
            <w:tcW w:w="1777" w:type="dxa"/>
            <w:tcBorders>
              <w:top w:val="single" w:sz="4" w:space="0" w:color="auto"/>
              <w:left w:val="single" w:sz="4" w:space="0" w:color="auto"/>
              <w:bottom w:val="single" w:sz="4" w:space="0" w:color="auto"/>
              <w:right w:val="single" w:sz="4" w:space="0" w:color="auto"/>
            </w:tcBorders>
          </w:tcPr>
          <w:p w:rsidR="008924C9" w:rsidRPr="008924C9" w:rsidRDefault="00D94123" w:rsidP="008924C9">
            <w:pPr>
              <w:pStyle w:val="HTMLPreformatted"/>
              <w:shd w:val="clear" w:color="auto" w:fill="FFFFFF"/>
              <w:rPr>
                <w:rFonts w:asciiTheme="minorHAnsi" w:hAnsiTheme="minorHAnsi"/>
                <w:sz w:val="22"/>
                <w:szCs w:val="22"/>
              </w:rPr>
            </w:pPr>
            <w:r w:rsidRPr="00E803BD">
              <w:rPr>
                <w:rFonts w:asciiTheme="minorHAnsi" w:hAnsiTheme="minorHAnsi"/>
                <w:sz w:val="22"/>
                <w:szCs w:val="22"/>
              </w:rPr>
              <w:t>Cooperation with local NGOs</w:t>
            </w:r>
            <w:r w:rsidR="008924C9" w:rsidRPr="00E803BD">
              <w:rPr>
                <w:rFonts w:asciiTheme="minorHAnsi" w:hAnsiTheme="minorHAnsi"/>
                <w:sz w:val="22"/>
                <w:szCs w:val="22"/>
              </w:rPr>
              <w:t xml:space="preserve">: </w:t>
            </w:r>
            <w:r w:rsidR="008924C9" w:rsidRPr="00E5618F">
              <w:rPr>
                <w:rFonts w:asciiTheme="minorHAnsi" w:hAnsiTheme="minorHAnsi"/>
                <w:sz w:val="22"/>
                <w:szCs w:val="22"/>
              </w:rPr>
              <w:t>Kulna Association and</w:t>
            </w:r>
            <w:r w:rsidR="008924C9">
              <w:rPr>
                <w:rFonts w:asciiTheme="minorHAnsi" w:hAnsiTheme="minorHAnsi"/>
                <w:sz w:val="22"/>
                <w:szCs w:val="22"/>
              </w:rPr>
              <w:t xml:space="preserve"> L</w:t>
            </w:r>
            <w:r w:rsidR="008924C9" w:rsidRPr="008924C9">
              <w:rPr>
                <w:rFonts w:asciiTheme="minorHAnsi" w:hAnsiTheme="minorHAnsi"/>
                <w:sz w:val="22"/>
                <w:szCs w:val="22"/>
              </w:rPr>
              <w:t xml:space="preserve">andmarks </w:t>
            </w:r>
            <w:r w:rsidR="008924C9" w:rsidRPr="00E5618F">
              <w:rPr>
                <w:rFonts w:asciiTheme="minorHAnsi" w:hAnsiTheme="minorHAnsi"/>
                <w:sz w:val="22"/>
                <w:szCs w:val="22"/>
              </w:rPr>
              <w:t xml:space="preserve">organization </w:t>
            </w:r>
            <w:r w:rsidRPr="008924C9">
              <w:rPr>
                <w:rFonts w:asciiTheme="minorHAnsi" w:hAnsiTheme="minorHAnsi"/>
                <w:sz w:val="22"/>
                <w:szCs w:val="22"/>
              </w:rPr>
              <w:t xml:space="preserve">in </w:t>
            </w:r>
            <w:r w:rsidRPr="00E5618F">
              <w:rPr>
                <w:rFonts w:asciiTheme="minorHAnsi" w:hAnsiTheme="minorHAnsi"/>
                <w:sz w:val="22"/>
                <w:szCs w:val="22"/>
              </w:rPr>
              <w:t>community activities</w:t>
            </w:r>
            <w:r w:rsidR="008924C9" w:rsidRPr="008924C9">
              <w:rPr>
                <w:rFonts w:asciiTheme="minorHAnsi" w:hAnsiTheme="minorHAnsi"/>
                <w:sz w:val="22"/>
                <w:szCs w:val="22"/>
              </w:rPr>
              <w:t>: promotion and encouragement of coexistence between Arabs and Jews in Jerusalem. Managing and encouraging cultural initiatives and events between Jews and Arabs in Jerusalem</w:t>
            </w:r>
          </w:p>
          <w:p w:rsidR="004B688D" w:rsidRPr="008924C9" w:rsidRDefault="004B688D" w:rsidP="00682C0E">
            <w:pPr>
              <w:bidi/>
              <w:jc w:val="right"/>
            </w:pPr>
          </w:p>
        </w:tc>
        <w:tc>
          <w:tcPr>
            <w:tcW w:w="1879" w:type="dxa"/>
            <w:tcBorders>
              <w:top w:val="single" w:sz="4" w:space="0" w:color="auto"/>
              <w:left w:val="single" w:sz="4" w:space="0" w:color="auto"/>
              <w:bottom w:val="single" w:sz="4" w:space="0" w:color="auto"/>
              <w:right w:val="single" w:sz="4" w:space="0" w:color="auto"/>
            </w:tcBorders>
          </w:tcPr>
          <w:p w:rsidR="004B688D" w:rsidRDefault="00D94123" w:rsidP="00D94123">
            <w:r>
              <w:rPr>
                <w:rFonts w:asciiTheme="minorHAnsi" w:hAnsiTheme="minorHAnsi"/>
              </w:rPr>
              <w:t xml:space="preserve">Local </w:t>
            </w:r>
            <w:r w:rsidR="008924C9">
              <w:rPr>
                <w:rFonts w:asciiTheme="minorHAnsi" w:hAnsiTheme="minorHAnsi"/>
              </w:rPr>
              <w:t>Jewish and Arab population in Jerusalem</w:t>
            </w:r>
          </w:p>
        </w:tc>
        <w:tc>
          <w:tcPr>
            <w:tcW w:w="1884" w:type="dxa"/>
            <w:tcBorders>
              <w:top w:val="single" w:sz="4" w:space="0" w:color="auto"/>
              <w:left w:val="single" w:sz="4" w:space="0" w:color="auto"/>
              <w:bottom w:val="single" w:sz="4" w:space="0" w:color="auto"/>
              <w:right w:val="single" w:sz="4" w:space="0" w:color="auto"/>
            </w:tcBorders>
          </w:tcPr>
          <w:p w:rsidR="004B688D" w:rsidRDefault="00D94123" w:rsidP="00682C0E">
            <w:pPr>
              <w:bidi/>
              <w:jc w:val="right"/>
            </w:pPr>
            <w:r w:rsidRPr="00E5618F">
              <w:rPr>
                <w:rFonts w:asciiTheme="minorHAnsi" w:hAnsiTheme="minorHAnsi"/>
              </w:rPr>
              <w:t xml:space="preserve">6 pairs of students from </w:t>
            </w:r>
            <w:r w:rsidRPr="008924C9">
              <w:rPr>
                <w:rFonts w:asciiTheme="minorHAnsi" w:hAnsiTheme="minorHAnsi"/>
              </w:rPr>
              <w:t xml:space="preserve">all the departments in the college together with students from </w:t>
            </w:r>
            <w:r w:rsidR="008924C9">
              <w:rPr>
                <w:rFonts w:asciiTheme="minorHAnsi" w:hAnsiTheme="minorHAnsi"/>
              </w:rPr>
              <w:t>the</w:t>
            </w:r>
            <w:r w:rsidRPr="00E5618F">
              <w:rPr>
                <w:rFonts w:asciiTheme="minorHAnsi" w:hAnsiTheme="minorHAnsi"/>
              </w:rPr>
              <w:t xml:space="preserve"> </w:t>
            </w:r>
            <w:r w:rsidRPr="008924C9">
              <w:rPr>
                <w:rFonts w:asciiTheme="minorHAnsi" w:hAnsiTheme="minorHAnsi"/>
              </w:rPr>
              <w:t>Hebrew</w:t>
            </w:r>
            <w:r w:rsidRPr="00E5618F">
              <w:rPr>
                <w:rFonts w:asciiTheme="minorHAnsi" w:hAnsiTheme="minorHAnsi"/>
              </w:rPr>
              <w:t xml:space="preserve"> University</w:t>
            </w:r>
          </w:p>
        </w:tc>
        <w:tc>
          <w:tcPr>
            <w:tcW w:w="2329" w:type="dxa"/>
            <w:tcBorders>
              <w:top w:val="single" w:sz="4" w:space="0" w:color="auto"/>
              <w:left w:val="single" w:sz="4" w:space="0" w:color="auto"/>
              <w:bottom w:val="single" w:sz="4" w:space="0" w:color="auto"/>
              <w:right w:val="single" w:sz="4" w:space="0" w:color="auto"/>
            </w:tcBorders>
          </w:tcPr>
          <w:p w:rsidR="004B688D" w:rsidRDefault="008924C9" w:rsidP="00682C0E">
            <w:pPr>
              <w:bidi/>
            </w:pPr>
            <w:r>
              <w:rPr>
                <w:rFonts w:asciiTheme="minorHAnsi" w:hAnsiTheme="minorHAnsi"/>
              </w:rPr>
              <w:t>October-June, 2018</w:t>
            </w:r>
          </w:p>
        </w:tc>
      </w:tr>
    </w:tbl>
    <w:p w:rsidR="00DC6DEE" w:rsidRDefault="00DC6DEE" w:rsidP="00AD5CE9">
      <w:pPr>
        <w:jc w:val="both"/>
        <w:rPr>
          <w:rFonts w:ascii="Sylfaen" w:hAnsi="Sylfaen"/>
          <w:sz w:val="28"/>
          <w:szCs w:val="28"/>
          <w:rtl/>
        </w:rPr>
      </w:pPr>
    </w:p>
    <w:p w:rsidR="00F24A40" w:rsidRPr="00F24A40" w:rsidRDefault="00F24A40" w:rsidP="00F24A40">
      <w:pPr>
        <w:rPr>
          <w:b/>
          <w:bCs/>
          <w:lang w:eastAsia="fr-BE" w:bidi="he-IL"/>
        </w:rPr>
      </w:pPr>
      <w:r w:rsidRPr="00F24A40">
        <w:rPr>
          <w:lang w:eastAsia="fr-BE" w:bidi="he-IL"/>
        </w:rPr>
        <w:t xml:space="preserve">In 2.28 = </w:t>
      </w:r>
      <w:r w:rsidRPr="00F24A40">
        <w:rPr>
          <w:b/>
          <w:bCs/>
          <w:lang w:eastAsia="fr-BE" w:bidi="he-IL"/>
        </w:rPr>
        <w:t>Student Leadership Workshops</w:t>
      </w:r>
    </w:p>
    <w:tbl>
      <w:tblPr>
        <w:tblStyle w:val="TableGrid1"/>
        <w:tblW w:w="0" w:type="auto"/>
        <w:tblLook w:val="04A0" w:firstRow="1" w:lastRow="0" w:firstColumn="1" w:lastColumn="0" w:noHBand="0" w:noVBand="1"/>
      </w:tblPr>
      <w:tblGrid>
        <w:gridCol w:w="1704"/>
        <w:gridCol w:w="1704"/>
        <w:gridCol w:w="1704"/>
        <w:gridCol w:w="1705"/>
        <w:gridCol w:w="1705"/>
      </w:tblGrid>
      <w:tr w:rsidR="00F24A40" w:rsidRPr="00F24A40" w:rsidTr="00682C0E">
        <w:tc>
          <w:tcPr>
            <w:tcW w:w="1704" w:type="dxa"/>
          </w:tcPr>
          <w:p w:rsidR="00F24A40" w:rsidRPr="00F24A40" w:rsidRDefault="00F24A40" w:rsidP="00F24A40">
            <w:pPr>
              <w:rPr>
                <w:lang w:eastAsia="fr-BE" w:bidi="he-IL"/>
              </w:rPr>
            </w:pPr>
            <w:r w:rsidRPr="00F24A40">
              <w:rPr>
                <w:lang w:eastAsia="fr-BE" w:bidi="he-IL"/>
              </w:rPr>
              <w:t xml:space="preserve">World Coffee with students from "Variety &amp; Diversity in the Israeli Culture" Course </w:t>
            </w:r>
          </w:p>
        </w:tc>
        <w:tc>
          <w:tcPr>
            <w:tcW w:w="1704" w:type="dxa"/>
          </w:tcPr>
          <w:p w:rsidR="00F24A40" w:rsidRPr="00F24A40" w:rsidRDefault="00F24A40" w:rsidP="00F24A40">
            <w:pPr>
              <w:rPr>
                <w:lang w:eastAsia="fr-BE" w:bidi="he-IL"/>
              </w:rPr>
            </w:pPr>
            <w:r w:rsidRPr="00F24A40">
              <w:rPr>
                <w:lang w:eastAsia="fr-BE" w:bidi="he-IL"/>
              </w:rPr>
              <w:t>9.4.18</w:t>
            </w:r>
          </w:p>
        </w:tc>
        <w:tc>
          <w:tcPr>
            <w:tcW w:w="1704" w:type="dxa"/>
          </w:tcPr>
          <w:p w:rsidR="00F24A40" w:rsidRPr="00F24A40" w:rsidRDefault="00F24A40" w:rsidP="00F24A40">
            <w:pPr>
              <w:rPr>
                <w:lang w:bidi="he-IL"/>
              </w:rPr>
            </w:pPr>
            <w:r w:rsidRPr="00F24A40">
              <w:rPr>
                <w:lang w:bidi="he-IL"/>
              </w:rPr>
              <w:t>David Yellin College</w:t>
            </w:r>
          </w:p>
          <w:p w:rsidR="00F24A40" w:rsidRPr="00F24A40" w:rsidRDefault="00F24A40" w:rsidP="00F24A40">
            <w:pPr>
              <w:rPr>
                <w:lang w:eastAsia="fr-BE" w:bidi="he-IL"/>
              </w:rPr>
            </w:pPr>
          </w:p>
        </w:tc>
        <w:tc>
          <w:tcPr>
            <w:tcW w:w="1705" w:type="dxa"/>
          </w:tcPr>
          <w:p w:rsidR="00F24A40" w:rsidRPr="00F24A40" w:rsidRDefault="00F24A40" w:rsidP="00F24A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0"/>
                <w:szCs w:val="20"/>
                <w:lang w:val="en" w:bidi="he-IL"/>
              </w:rPr>
            </w:pPr>
            <w:r w:rsidRPr="00F24A40">
              <w:rPr>
                <w:rFonts w:ascii="inherit" w:eastAsia="Times New Roman" w:hAnsi="inherit" w:cs="Courier New"/>
                <w:color w:val="212121"/>
                <w:sz w:val="20"/>
                <w:szCs w:val="20"/>
                <w:lang w:val="en" w:bidi="he-IL"/>
              </w:rPr>
              <w:t>An extensive discussion event that the students will produce and will guide students from the "Diversity and Diversity"</w:t>
            </w:r>
          </w:p>
          <w:p w:rsidR="00F24A40" w:rsidRPr="00F24A40" w:rsidRDefault="00F24A40" w:rsidP="00F24A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fr-BE" w:bidi="he-IL"/>
              </w:rPr>
            </w:pPr>
          </w:p>
        </w:tc>
        <w:tc>
          <w:tcPr>
            <w:tcW w:w="1705" w:type="dxa"/>
          </w:tcPr>
          <w:p w:rsidR="00F24A40" w:rsidRPr="00F24A40" w:rsidRDefault="00F24A40" w:rsidP="00F24A40">
            <w:pPr>
              <w:rPr>
                <w:lang w:eastAsia="fr-BE" w:bidi="he-IL"/>
              </w:rPr>
            </w:pPr>
            <w:r w:rsidRPr="00F24A40">
              <w:rPr>
                <w:lang w:eastAsia="fr-BE" w:bidi="he-IL"/>
              </w:rPr>
              <w:t>24 students</w:t>
            </w:r>
          </w:p>
        </w:tc>
      </w:tr>
    </w:tbl>
    <w:p w:rsidR="00F24A40" w:rsidRPr="00F24A40" w:rsidRDefault="00F24A40" w:rsidP="00F24A40">
      <w:pPr>
        <w:rPr>
          <w:lang w:eastAsia="fr-BE" w:bidi="he-IL"/>
        </w:rPr>
      </w:pPr>
    </w:p>
    <w:tbl>
      <w:tblPr>
        <w:tblStyle w:val="TableGrid1"/>
        <w:tblW w:w="0" w:type="auto"/>
        <w:tblLook w:val="04A0" w:firstRow="1" w:lastRow="0" w:firstColumn="1" w:lastColumn="0" w:noHBand="0" w:noVBand="1"/>
      </w:tblPr>
      <w:tblGrid>
        <w:gridCol w:w="1704"/>
        <w:gridCol w:w="1704"/>
        <w:gridCol w:w="1704"/>
        <w:gridCol w:w="1705"/>
        <w:gridCol w:w="1705"/>
      </w:tblGrid>
      <w:tr w:rsidR="00F24A40" w:rsidRPr="00F24A40" w:rsidTr="00682C0E">
        <w:tc>
          <w:tcPr>
            <w:tcW w:w="1704" w:type="dxa"/>
          </w:tcPr>
          <w:p w:rsidR="00F24A40" w:rsidRPr="00F24A40" w:rsidRDefault="00F24A40" w:rsidP="00F24A40">
            <w:pPr>
              <w:rPr>
                <w:lang w:eastAsia="fr-BE" w:bidi="he-IL"/>
              </w:rPr>
            </w:pPr>
          </w:p>
        </w:tc>
        <w:tc>
          <w:tcPr>
            <w:tcW w:w="1704" w:type="dxa"/>
          </w:tcPr>
          <w:p w:rsidR="00F24A40" w:rsidRPr="00F24A40" w:rsidRDefault="00F24A40" w:rsidP="00F24A40">
            <w:pPr>
              <w:rPr>
                <w:lang w:eastAsia="fr-BE" w:bidi="he-IL"/>
              </w:rPr>
            </w:pPr>
            <w:r w:rsidRPr="00F24A40">
              <w:rPr>
                <w:lang w:eastAsia="fr-BE" w:bidi="he-IL"/>
              </w:rPr>
              <w:t>28.5.18</w:t>
            </w:r>
          </w:p>
        </w:tc>
        <w:tc>
          <w:tcPr>
            <w:tcW w:w="1704" w:type="dxa"/>
          </w:tcPr>
          <w:p w:rsidR="00F24A40" w:rsidRPr="00F24A40" w:rsidRDefault="00F24A40" w:rsidP="00F24A40">
            <w:pPr>
              <w:rPr>
                <w:lang w:bidi="he-IL"/>
              </w:rPr>
            </w:pPr>
            <w:r w:rsidRPr="00F24A40">
              <w:rPr>
                <w:lang w:bidi="he-IL"/>
              </w:rPr>
              <w:t>David Yellin College</w:t>
            </w:r>
          </w:p>
          <w:p w:rsidR="00F24A40" w:rsidRPr="00F24A40" w:rsidRDefault="00F24A40" w:rsidP="00F24A40">
            <w:pPr>
              <w:rPr>
                <w:lang w:eastAsia="fr-BE" w:bidi="he-IL"/>
              </w:rPr>
            </w:pPr>
          </w:p>
          <w:p w:rsidR="00F24A40" w:rsidRPr="00F24A40" w:rsidRDefault="00F24A40" w:rsidP="00F24A40">
            <w:pPr>
              <w:rPr>
                <w:lang w:eastAsia="fr-BE" w:bidi="he-IL"/>
              </w:rPr>
            </w:pPr>
            <w:r w:rsidRPr="00F24A40">
              <w:rPr>
                <w:lang w:eastAsia="fr-BE" w:bidi="he-IL"/>
              </w:rPr>
              <w:t>Main entrance and adjacent corridors</w:t>
            </w:r>
          </w:p>
        </w:tc>
        <w:tc>
          <w:tcPr>
            <w:tcW w:w="1705" w:type="dxa"/>
          </w:tcPr>
          <w:p w:rsidR="00F24A40" w:rsidRPr="00F24A40" w:rsidRDefault="00F24A40" w:rsidP="00F24A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0"/>
                <w:szCs w:val="20"/>
                <w:lang w:val="en" w:bidi="he-IL"/>
              </w:rPr>
            </w:pPr>
            <w:r w:rsidRPr="00F24A40">
              <w:rPr>
                <w:rFonts w:ascii="inherit" w:eastAsia="Times New Roman" w:hAnsi="inherit" w:cs="Courier New"/>
                <w:color w:val="212121"/>
                <w:sz w:val="20"/>
                <w:szCs w:val="20"/>
                <w:lang w:val="en" w:bidi="he-IL"/>
              </w:rPr>
              <w:t>2. Involvement in space - collecting the materials to control the story of the college and its people.</w:t>
            </w:r>
          </w:p>
          <w:p w:rsidR="00F24A40" w:rsidRPr="00F24A40" w:rsidRDefault="00F24A40" w:rsidP="00F24A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0"/>
                <w:szCs w:val="20"/>
                <w:lang w:val="en" w:bidi="he-IL"/>
              </w:rPr>
            </w:pPr>
            <w:r w:rsidRPr="00F24A40">
              <w:rPr>
                <w:rFonts w:ascii="inherit" w:eastAsia="Times New Roman" w:hAnsi="inherit" w:cs="Courier New"/>
                <w:color w:val="212121"/>
                <w:sz w:val="20"/>
                <w:szCs w:val="20"/>
                <w:lang w:val="en" w:bidi="he-IL"/>
              </w:rPr>
              <w:t>Painting the place creatively and invitingly.</w:t>
            </w:r>
          </w:p>
          <w:p w:rsidR="00F24A40" w:rsidRPr="00F24A40" w:rsidRDefault="00F24A40" w:rsidP="00F24A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0"/>
                <w:szCs w:val="20"/>
                <w:lang w:bidi="he-IL"/>
              </w:rPr>
            </w:pPr>
            <w:r w:rsidRPr="00F24A40">
              <w:rPr>
                <w:rFonts w:ascii="inherit" w:eastAsia="Times New Roman" w:hAnsi="inherit" w:cs="Courier New"/>
                <w:color w:val="212121"/>
                <w:sz w:val="20"/>
                <w:szCs w:val="20"/>
                <w:lang w:val="en" w:bidi="he-IL"/>
              </w:rPr>
              <w:t>The design of the signs and the corner will be carried out with the full participation of the students and the college</w:t>
            </w:r>
          </w:p>
          <w:p w:rsidR="00F24A40" w:rsidRPr="00F24A40" w:rsidRDefault="00F24A40" w:rsidP="00F24A40">
            <w:pPr>
              <w:rPr>
                <w:lang w:eastAsia="fr-BE" w:bidi="he-IL"/>
              </w:rPr>
            </w:pPr>
          </w:p>
        </w:tc>
        <w:tc>
          <w:tcPr>
            <w:tcW w:w="1705" w:type="dxa"/>
          </w:tcPr>
          <w:p w:rsidR="00F24A40" w:rsidRPr="00F24A40" w:rsidRDefault="00F24A40" w:rsidP="00F24A40">
            <w:pPr>
              <w:rPr>
                <w:lang w:eastAsia="fr-BE" w:bidi="he-IL"/>
              </w:rPr>
            </w:pPr>
            <w:r w:rsidRPr="00F24A40">
              <w:rPr>
                <w:lang w:eastAsia="fr-BE" w:bidi="he-IL"/>
              </w:rPr>
              <w:t>24 students</w:t>
            </w:r>
          </w:p>
        </w:tc>
      </w:tr>
    </w:tbl>
    <w:p w:rsidR="00F24A40" w:rsidRDefault="00F24A40" w:rsidP="00AD5CE9">
      <w:pPr>
        <w:jc w:val="both"/>
        <w:rPr>
          <w:rFonts w:ascii="Sylfaen" w:hAnsi="Sylfaen"/>
          <w:sz w:val="28"/>
          <w:szCs w:val="28"/>
          <w:rtl/>
        </w:rPr>
      </w:pPr>
    </w:p>
    <w:p w:rsidR="00F24A40" w:rsidRPr="00AD5CE9" w:rsidRDefault="00F24A40" w:rsidP="00AD5CE9">
      <w:pPr>
        <w:jc w:val="both"/>
        <w:rPr>
          <w:rFonts w:ascii="Sylfaen" w:hAnsi="Sylfaen"/>
          <w:sz w:val="28"/>
          <w:szCs w:val="28"/>
        </w:rPr>
      </w:pPr>
    </w:p>
    <w:sectPr w:rsidR="00F24A40" w:rsidRPr="00AD5CE9">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A5C4C"/>
    <w:multiLevelType w:val="hybridMultilevel"/>
    <w:tmpl w:val="FB906C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AA60F37"/>
    <w:multiLevelType w:val="hybridMultilevel"/>
    <w:tmpl w:val="E58CD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2E226B0"/>
    <w:multiLevelType w:val="hybridMultilevel"/>
    <w:tmpl w:val="2AAC7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6A1D81"/>
    <w:multiLevelType w:val="hybridMultilevel"/>
    <w:tmpl w:val="3B7200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4224E7"/>
    <w:multiLevelType w:val="hybridMultilevel"/>
    <w:tmpl w:val="D6E83D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D25C4E"/>
    <w:multiLevelType w:val="hybridMultilevel"/>
    <w:tmpl w:val="E9365D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760788A"/>
    <w:multiLevelType w:val="hybridMultilevel"/>
    <w:tmpl w:val="7F3CA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C51"/>
    <w:rsid w:val="000460CE"/>
    <w:rsid w:val="000B5C02"/>
    <w:rsid w:val="0010525F"/>
    <w:rsid w:val="0013680B"/>
    <w:rsid w:val="00246052"/>
    <w:rsid w:val="002948BD"/>
    <w:rsid w:val="00366393"/>
    <w:rsid w:val="00455B35"/>
    <w:rsid w:val="004B688D"/>
    <w:rsid w:val="004E2706"/>
    <w:rsid w:val="004F74EC"/>
    <w:rsid w:val="00674E69"/>
    <w:rsid w:val="006A4431"/>
    <w:rsid w:val="006C12C7"/>
    <w:rsid w:val="00782E17"/>
    <w:rsid w:val="008924C9"/>
    <w:rsid w:val="00951A93"/>
    <w:rsid w:val="00AD5CE9"/>
    <w:rsid w:val="00B47C51"/>
    <w:rsid w:val="00C27B63"/>
    <w:rsid w:val="00D94123"/>
    <w:rsid w:val="00DC6DEE"/>
    <w:rsid w:val="00E068CB"/>
    <w:rsid w:val="00E5618F"/>
    <w:rsid w:val="00E803BD"/>
    <w:rsid w:val="00EE59AF"/>
    <w:rsid w:val="00F24A4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0FB5E5-7208-46C2-963A-C7673B738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7C51"/>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C51"/>
    <w:pPr>
      <w:ind w:left="720"/>
      <w:contextualSpacing/>
    </w:pPr>
  </w:style>
  <w:style w:type="table" w:styleId="TableGrid">
    <w:name w:val="Table Grid"/>
    <w:basedOn w:val="TableNormal"/>
    <w:uiPriority w:val="59"/>
    <w:rsid w:val="00B47C51"/>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B47C51"/>
    <w:rPr>
      <w:i/>
      <w:iCs/>
      <w:color w:val="404040" w:themeColor="text1" w:themeTint="BF"/>
    </w:rPr>
  </w:style>
  <w:style w:type="paragraph" w:styleId="HTMLPreformatted">
    <w:name w:val="HTML Preformatted"/>
    <w:basedOn w:val="Normal"/>
    <w:link w:val="HTMLPreformattedChar"/>
    <w:uiPriority w:val="99"/>
    <w:semiHidden/>
    <w:unhideWhenUsed/>
    <w:rsid w:val="008924C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924C9"/>
    <w:rPr>
      <w:rFonts w:ascii="Consolas" w:hAnsi="Consolas"/>
      <w:sz w:val="20"/>
      <w:szCs w:val="20"/>
      <w:lang w:bidi="ar-SA"/>
    </w:rPr>
  </w:style>
  <w:style w:type="paragraph" w:styleId="BalloonText">
    <w:name w:val="Balloon Text"/>
    <w:basedOn w:val="Normal"/>
    <w:link w:val="BalloonTextChar"/>
    <w:uiPriority w:val="99"/>
    <w:semiHidden/>
    <w:unhideWhenUsed/>
    <w:rsid w:val="00782E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E17"/>
    <w:rPr>
      <w:rFonts w:ascii="Segoe UI" w:hAnsi="Segoe UI" w:cs="Segoe UI"/>
      <w:sz w:val="18"/>
      <w:szCs w:val="18"/>
      <w:lang w:bidi="ar-SA"/>
    </w:rPr>
  </w:style>
  <w:style w:type="table" w:customStyle="1" w:styleId="TableGrid1">
    <w:name w:val="Table Grid1"/>
    <w:basedOn w:val="TableNormal"/>
    <w:next w:val="TableGrid"/>
    <w:uiPriority w:val="59"/>
    <w:rsid w:val="00F24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391214">
      <w:bodyDiv w:val="1"/>
      <w:marLeft w:val="0"/>
      <w:marRight w:val="0"/>
      <w:marTop w:val="0"/>
      <w:marBottom w:val="0"/>
      <w:divBdr>
        <w:top w:val="none" w:sz="0" w:space="0" w:color="auto"/>
        <w:left w:val="none" w:sz="0" w:space="0" w:color="auto"/>
        <w:bottom w:val="none" w:sz="0" w:space="0" w:color="auto"/>
        <w:right w:val="none" w:sz="0" w:space="0" w:color="auto"/>
      </w:divBdr>
    </w:div>
    <w:div w:id="1304232167">
      <w:bodyDiv w:val="1"/>
      <w:marLeft w:val="0"/>
      <w:marRight w:val="0"/>
      <w:marTop w:val="0"/>
      <w:marBottom w:val="0"/>
      <w:divBdr>
        <w:top w:val="none" w:sz="0" w:space="0" w:color="auto"/>
        <w:left w:val="none" w:sz="0" w:space="0" w:color="auto"/>
        <w:bottom w:val="none" w:sz="0" w:space="0" w:color="auto"/>
        <w:right w:val="none" w:sz="0" w:space="0" w:color="auto"/>
      </w:divBdr>
    </w:div>
    <w:div w:id="1313753105">
      <w:bodyDiv w:val="1"/>
      <w:marLeft w:val="0"/>
      <w:marRight w:val="0"/>
      <w:marTop w:val="0"/>
      <w:marBottom w:val="0"/>
      <w:divBdr>
        <w:top w:val="none" w:sz="0" w:space="0" w:color="auto"/>
        <w:left w:val="none" w:sz="0" w:space="0" w:color="auto"/>
        <w:bottom w:val="none" w:sz="0" w:space="0" w:color="auto"/>
        <w:right w:val="none" w:sz="0" w:space="0" w:color="auto"/>
      </w:divBdr>
    </w:div>
    <w:div w:id="1346590943">
      <w:bodyDiv w:val="1"/>
      <w:marLeft w:val="0"/>
      <w:marRight w:val="0"/>
      <w:marTop w:val="0"/>
      <w:marBottom w:val="0"/>
      <w:divBdr>
        <w:top w:val="none" w:sz="0" w:space="0" w:color="auto"/>
        <w:left w:val="none" w:sz="0" w:space="0" w:color="auto"/>
        <w:bottom w:val="none" w:sz="0" w:space="0" w:color="auto"/>
        <w:right w:val="none" w:sz="0" w:space="0" w:color="auto"/>
      </w:divBdr>
    </w:div>
    <w:div w:id="1370496234">
      <w:bodyDiv w:val="1"/>
      <w:marLeft w:val="0"/>
      <w:marRight w:val="0"/>
      <w:marTop w:val="0"/>
      <w:marBottom w:val="0"/>
      <w:divBdr>
        <w:top w:val="none" w:sz="0" w:space="0" w:color="auto"/>
        <w:left w:val="none" w:sz="0" w:space="0" w:color="auto"/>
        <w:bottom w:val="none" w:sz="0" w:space="0" w:color="auto"/>
        <w:right w:val="none" w:sz="0" w:space="0" w:color="auto"/>
      </w:divBdr>
    </w:div>
    <w:div w:id="1573470197">
      <w:bodyDiv w:val="1"/>
      <w:marLeft w:val="0"/>
      <w:marRight w:val="0"/>
      <w:marTop w:val="0"/>
      <w:marBottom w:val="0"/>
      <w:divBdr>
        <w:top w:val="none" w:sz="0" w:space="0" w:color="auto"/>
        <w:left w:val="none" w:sz="0" w:space="0" w:color="auto"/>
        <w:bottom w:val="none" w:sz="0" w:space="0" w:color="auto"/>
        <w:right w:val="none" w:sz="0" w:space="0" w:color="auto"/>
      </w:divBdr>
    </w:div>
    <w:div w:id="1799101225">
      <w:bodyDiv w:val="1"/>
      <w:marLeft w:val="0"/>
      <w:marRight w:val="0"/>
      <w:marTop w:val="0"/>
      <w:marBottom w:val="0"/>
      <w:divBdr>
        <w:top w:val="none" w:sz="0" w:space="0" w:color="auto"/>
        <w:left w:val="none" w:sz="0" w:space="0" w:color="auto"/>
        <w:bottom w:val="none" w:sz="0" w:space="0" w:color="auto"/>
        <w:right w:val="none" w:sz="0" w:space="0" w:color="auto"/>
      </w:divBdr>
    </w:div>
    <w:div w:id="206474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tmeirovi@gmail.com</dc:creator>
  <cp:keywords/>
  <dc:description/>
  <cp:lastModifiedBy>Amichay Meirovitz</cp:lastModifiedBy>
  <cp:revision>2</cp:revision>
  <cp:lastPrinted>2018-03-20T10:24:00Z</cp:lastPrinted>
  <dcterms:created xsi:type="dcterms:W3CDTF">2018-03-21T20:50:00Z</dcterms:created>
  <dcterms:modified xsi:type="dcterms:W3CDTF">2018-03-21T20:50:00Z</dcterms:modified>
</cp:coreProperties>
</file>